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498" w:rsidRPr="00345498" w:rsidRDefault="00345498" w:rsidP="00345498">
      <w:pPr>
        <w:spacing w:after="0" w:line="240" w:lineRule="auto"/>
        <w:rPr>
          <w:rFonts w:ascii="Times New Roman" w:eastAsia="Times New Roman" w:hAnsi="Times New Roman" w:cs="Times New Roman"/>
          <w:sz w:val="26"/>
          <w:szCs w:val="26"/>
          <w:lang w:eastAsia="ru-RU"/>
        </w:rPr>
      </w:pPr>
    </w:p>
    <w:tbl>
      <w:tblPr>
        <w:tblW w:w="9214" w:type="dxa"/>
        <w:tblInd w:w="108" w:type="dxa"/>
        <w:tblLayout w:type="fixed"/>
        <w:tblLook w:val="04A0" w:firstRow="1" w:lastRow="0" w:firstColumn="1" w:lastColumn="0" w:noHBand="0" w:noVBand="1"/>
      </w:tblPr>
      <w:tblGrid>
        <w:gridCol w:w="3302"/>
        <w:gridCol w:w="482"/>
        <w:gridCol w:w="482"/>
        <w:gridCol w:w="1481"/>
        <w:gridCol w:w="546"/>
        <w:gridCol w:w="1504"/>
        <w:gridCol w:w="1417"/>
      </w:tblGrid>
      <w:tr w:rsidR="00345498" w:rsidRPr="00345498" w:rsidTr="00AD5EB6">
        <w:trPr>
          <w:trHeight w:val="70"/>
        </w:trPr>
        <w:tc>
          <w:tcPr>
            <w:tcW w:w="9214" w:type="dxa"/>
            <w:gridSpan w:val="7"/>
            <w:tcBorders>
              <w:top w:val="nil"/>
              <w:left w:val="nil"/>
              <w:right w:val="nil"/>
            </w:tcBorders>
            <w:shd w:val="clear" w:color="000000" w:fill="FFFFFF"/>
            <w:vAlign w:val="bottom"/>
            <w:hideMark/>
          </w:tcPr>
          <w:p w:rsidR="00345498" w:rsidRPr="00345498" w:rsidRDefault="00345498" w:rsidP="00345498">
            <w:pPr>
              <w:spacing w:after="0" w:line="240" w:lineRule="auto"/>
              <w:jc w:val="right"/>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Приложение 7.1</w:t>
            </w:r>
          </w:p>
          <w:p w:rsidR="00345498" w:rsidRPr="00345498" w:rsidRDefault="00345498" w:rsidP="00345498">
            <w:pPr>
              <w:spacing w:after="0" w:line="240" w:lineRule="auto"/>
              <w:jc w:val="right"/>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к решению Совета муниципального района "Заполярный район"</w:t>
            </w:r>
          </w:p>
          <w:p w:rsidR="00345498" w:rsidRPr="00345498" w:rsidRDefault="00345498" w:rsidP="00345498">
            <w:pPr>
              <w:spacing w:after="0" w:line="240" w:lineRule="auto"/>
              <w:jc w:val="right"/>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от 20 декабря 2018 года № 426-р</w:t>
            </w:r>
          </w:p>
        </w:tc>
      </w:tr>
      <w:tr w:rsidR="00345498" w:rsidRPr="00345498" w:rsidTr="00AD5EB6">
        <w:trPr>
          <w:trHeight w:val="70"/>
        </w:trPr>
        <w:tc>
          <w:tcPr>
            <w:tcW w:w="9214" w:type="dxa"/>
            <w:gridSpan w:val="7"/>
            <w:tcBorders>
              <w:top w:val="nil"/>
              <w:left w:val="nil"/>
              <w:bottom w:val="nil"/>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p>
        </w:tc>
      </w:tr>
      <w:tr w:rsidR="00345498" w:rsidRPr="00345498" w:rsidTr="00AD5EB6">
        <w:trPr>
          <w:trHeight w:val="70"/>
        </w:trPr>
        <w:tc>
          <w:tcPr>
            <w:tcW w:w="9214" w:type="dxa"/>
            <w:gridSpan w:val="7"/>
            <w:tcBorders>
              <w:top w:val="nil"/>
              <w:left w:val="nil"/>
              <w:bottom w:val="nil"/>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Распределение </w:t>
            </w:r>
            <w:r w:rsidR="001550C4">
              <w:rPr>
                <w:rFonts w:ascii="Times New Roman" w:eastAsia="Times New Roman" w:hAnsi="Times New Roman" w:cs="Times New Roman"/>
                <w:b/>
                <w:bCs/>
                <w:lang w:eastAsia="ru-RU"/>
              </w:rPr>
              <w:t xml:space="preserve"> </w:t>
            </w:r>
            <w:bookmarkStart w:id="0" w:name="_GoBack"/>
            <w:bookmarkEnd w:id="0"/>
            <w:r w:rsidRPr="00345498">
              <w:rPr>
                <w:rFonts w:ascii="Times New Roman" w:eastAsia="Times New Roman" w:hAnsi="Times New Roman" w:cs="Times New Roman"/>
                <w:b/>
                <w:bCs/>
                <w:lang w:eastAsia="ru-RU"/>
              </w:rPr>
              <w:t>бюджетных ассигнований по разделам, подразделам, целевым статьям (муниципальным программам и непрограммным направлениям деятельности) и группам видов расходов классификации расходов бюджетов на плановый период 2020-2021 годов</w:t>
            </w:r>
          </w:p>
          <w:p w:rsidR="00345498" w:rsidRPr="00345498" w:rsidRDefault="00345498" w:rsidP="00345498">
            <w:pPr>
              <w:spacing w:after="0" w:line="240" w:lineRule="auto"/>
              <w:jc w:val="center"/>
              <w:rPr>
                <w:rFonts w:ascii="Times New Roman" w:eastAsia="Times New Roman" w:hAnsi="Times New Roman" w:cs="Times New Roman"/>
                <w:b/>
                <w:bCs/>
                <w:lang w:eastAsia="ru-RU"/>
              </w:rPr>
            </w:pPr>
          </w:p>
        </w:tc>
      </w:tr>
      <w:tr w:rsidR="00345498" w:rsidRPr="00345498" w:rsidTr="00AD5EB6">
        <w:trPr>
          <w:trHeight w:val="300"/>
        </w:trPr>
        <w:tc>
          <w:tcPr>
            <w:tcW w:w="9214" w:type="dxa"/>
            <w:gridSpan w:val="7"/>
            <w:tcBorders>
              <w:top w:val="nil"/>
              <w:left w:val="nil"/>
              <w:bottom w:val="nil"/>
            </w:tcBorders>
            <w:shd w:val="clear" w:color="000000" w:fill="FFFFFF"/>
            <w:vAlign w:val="bottom"/>
            <w:hideMark/>
          </w:tcPr>
          <w:p w:rsidR="00345498" w:rsidRPr="00345498" w:rsidRDefault="00345498" w:rsidP="00345498">
            <w:pPr>
              <w:spacing w:after="0" w:line="240" w:lineRule="auto"/>
              <w:jc w:val="right"/>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тыс. рублей</w:t>
            </w:r>
          </w:p>
        </w:tc>
      </w:tr>
      <w:tr w:rsidR="00345498" w:rsidRPr="00345498" w:rsidTr="00AD5EB6">
        <w:trPr>
          <w:trHeight w:val="585"/>
        </w:trPr>
        <w:tc>
          <w:tcPr>
            <w:tcW w:w="330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Наименование</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Раздел</w:t>
            </w:r>
          </w:p>
        </w:tc>
        <w:tc>
          <w:tcPr>
            <w:tcW w:w="482"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Подраздел</w:t>
            </w:r>
          </w:p>
        </w:tc>
        <w:tc>
          <w:tcPr>
            <w:tcW w:w="1481"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Целевая статья</w:t>
            </w:r>
          </w:p>
        </w:tc>
        <w:tc>
          <w:tcPr>
            <w:tcW w:w="546" w:type="dxa"/>
            <w:vMerge w:val="restart"/>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Вид расходов</w:t>
            </w:r>
          </w:p>
        </w:tc>
        <w:tc>
          <w:tcPr>
            <w:tcW w:w="2921" w:type="dxa"/>
            <w:gridSpan w:val="2"/>
            <w:tcBorders>
              <w:top w:val="single" w:sz="4" w:space="0" w:color="auto"/>
              <w:left w:val="nil"/>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Сумма</w:t>
            </w:r>
          </w:p>
        </w:tc>
      </w:tr>
      <w:tr w:rsidR="00345498" w:rsidRPr="00345498" w:rsidTr="00AD5EB6">
        <w:trPr>
          <w:trHeight w:val="1295"/>
        </w:trPr>
        <w:tc>
          <w:tcPr>
            <w:tcW w:w="3302" w:type="dxa"/>
            <w:vMerge/>
            <w:tcBorders>
              <w:top w:val="single" w:sz="4" w:space="0" w:color="auto"/>
              <w:left w:val="single" w:sz="4" w:space="0" w:color="auto"/>
              <w:bottom w:val="single" w:sz="4" w:space="0" w:color="auto"/>
              <w:right w:val="single" w:sz="4" w:space="0" w:color="auto"/>
            </w:tcBorders>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p>
        </w:tc>
        <w:tc>
          <w:tcPr>
            <w:tcW w:w="482" w:type="dxa"/>
            <w:vMerge/>
            <w:tcBorders>
              <w:top w:val="single" w:sz="4" w:space="0" w:color="auto"/>
              <w:left w:val="single" w:sz="4" w:space="0" w:color="auto"/>
              <w:bottom w:val="single" w:sz="4" w:space="0" w:color="auto"/>
              <w:right w:val="single" w:sz="4" w:space="0" w:color="auto"/>
            </w:tcBorders>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p>
        </w:tc>
        <w:tc>
          <w:tcPr>
            <w:tcW w:w="546" w:type="dxa"/>
            <w:vMerge/>
            <w:tcBorders>
              <w:top w:val="single" w:sz="4" w:space="0" w:color="auto"/>
              <w:left w:val="single" w:sz="4" w:space="0" w:color="auto"/>
              <w:bottom w:val="single" w:sz="4" w:space="0" w:color="auto"/>
              <w:right w:val="single" w:sz="4" w:space="0" w:color="auto"/>
            </w:tcBorders>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p>
        </w:tc>
        <w:tc>
          <w:tcPr>
            <w:tcW w:w="1504" w:type="dxa"/>
            <w:tcBorders>
              <w:top w:val="nil"/>
              <w:left w:val="nil"/>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2020 год</w:t>
            </w:r>
          </w:p>
        </w:tc>
        <w:tc>
          <w:tcPr>
            <w:tcW w:w="1417" w:type="dxa"/>
            <w:tcBorders>
              <w:top w:val="nil"/>
              <w:left w:val="nil"/>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2021 год</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ВСЕГО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898 636,4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923 645,1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Условно утвержденные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21 638,7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43 433,4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ИТОГО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876 997,7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880 211,7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161 082,4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161 993,4</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Функционирование высшего должностного лица субъекта Российской Федерации и муниципального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4 628,1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4 678,1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Глава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4 628,1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4 678,1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4 628,1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4 678,1</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4 628,1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4 678,1</w:t>
            </w:r>
          </w:p>
        </w:tc>
      </w:tr>
      <w:tr w:rsidR="00345498" w:rsidRPr="00345498" w:rsidTr="00AD5EB6">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23 235,2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23 102,3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Совет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23 235,2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23 102,3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Депутаты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4 302,9</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4 302,9</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4 302,9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Аппарат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92.2.00.00000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18 952,3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18 799,4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18 952,3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18 799,4</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18 260,5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18 183,0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691,8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616,4</w:t>
            </w:r>
          </w:p>
        </w:tc>
      </w:tr>
      <w:tr w:rsidR="00345498" w:rsidRPr="00345498" w:rsidTr="00AD5EB6">
        <w:trPr>
          <w:trHeight w:val="115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60 893,5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61 950,1</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60 893,5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61 950,1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60 893,5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61 950,1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60 893,5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61 950,1</w:t>
            </w:r>
          </w:p>
        </w:tc>
      </w:tr>
      <w:tr w:rsidR="00345498" w:rsidRPr="00345498" w:rsidTr="00AD5EB6">
        <w:trPr>
          <w:trHeight w:val="273"/>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59 932,1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60 880,1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961,4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1 070,0</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48 012,9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47 936,5</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29 469,9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29 524,7</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29 469,9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29 524,7</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28 102,7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28 127,4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1 367,2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1 397,3</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831,5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850,2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831,5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850,2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831,5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850,2</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406,4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421,7</w:t>
            </w:r>
          </w:p>
        </w:tc>
      </w:tr>
      <w:tr w:rsidR="00345498" w:rsidRPr="00345498" w:rsidTr="00AD5EB6">
        <w:trPr>
          <w:trHeight w:val="529"/>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428,5</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Контрольно-счетная палата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17 711,5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17 561,6</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8 897,4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8 747,5</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8 113,9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7 955,1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783,5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792,4</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8 814,1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8 814,1</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8 792,9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8 788,2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06</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25,9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Резервные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5 000,0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5 000,0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Резервный фонд местной администрации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90.0.00.00000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Резервный фонд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5 000,0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Другие 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19 312,7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19 326,4</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15 288,5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15 224,5</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1 "Реализация функций муниципального </w:t>
            </w:r>
            <w:r w:rsidRPr="00345498">
              <w:rPr>
                <w:rFonts w:ascii="Times New Roman" w:eastAsia="Times New Roman" w:hAnsi="Times New Roman" w:cs="Times New Roman"/>
                <w:lang w:eastAsia="ru-RU"/>
              </w:rPr>
              <w:lastRenderedPageBreak/>
              <w:t>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14 132,5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14 039,4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14 132,5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14 039,4</w:t>
            </w:r>
          </w:p>
        </w:tc>
      </w:tr>
      <w:tr w:rsidR="00345498" w:rsidRPr="00345498" w:rsidTr="00AD5EB6">
        <w:trPr>
          <w:trHeight w:val="157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13 677,8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13 544,2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495,2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48,0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117,4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117,4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112,9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117,4</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5 "Организация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31.5.00.00000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995,1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1 019,7</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995,1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1 019,7</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903,1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927,7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92,0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1 135,1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1 180,5</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1 135,1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1 180,5</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1 135,1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1 180,5</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1 135,1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1 180,5</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2 889,1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2 921,4</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Уплата членских взносов в ассоциацию "Совет муниципальных образований Ненецкого автономного округа"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2 589,1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2 621,4</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2 589,1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2 621,4</w:t>
            </w:r>
          </w:p>
        </w:tc>
      </w:tr>
      <w:tr w:rsidR="00345498" w:rsidRPr="00345498"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НАЦИОНАЛЬНАЯ БЕЗОПАСНОСТЬ И ПРАВООХРАНИТЕЛЬНАЯ ДЕЯТЕЛЬНОСТЬ</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18 578,7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20 673,3</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Защита населения и территории от чрезвычайных ситуаций природного и техногенного характера, гражданская оборона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18 498,7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20 593,3</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18 498,7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20 593,3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Обеспечение безопасности на водных объектах</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1 259,5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1 309,9</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1 259,5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1 309,9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Создание резервов материальных ресурсов</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 xml:space="preserve">Мероприятия по предупреждению и ликвидации последствий ЧС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3 994,2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4 154,0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3 994,2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4 154,0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Прочие мероприятия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44,5</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44,5</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3 368,4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3 473,5</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3 368,4</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3 473,5</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9 776,6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11 511,4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9 776,6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11 511,4</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Другие вопросы в области национальной безопасности и правоохранительной деятельности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80,0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НАЦИОНАЛЬНАЯ ЭКОНОМИКА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18 108,8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18 240,2</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Транспорт</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3 084,1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3 207,4</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"Комплексное развитие муниципального района "Заполярный район" на 2017-</w:t>
            </w:r>
            <w:r w:rsidRPr="00345498">
              <w:rPr>
                <w:rFonts w:ascii="Times New Roman" w:eastAsia="Times New Roman" w:hAnsi="Times New Roman" w:cs="Times New Roman"/>
                <w:lang w:eastAsia="ru-RU"/>
              </w:rPr>
              <w:lastRenderedPageBreak/>
              <w:t xml:space="preserve">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3 084,1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3 207,4</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3 084,1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3 207,4</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3 084,1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3 207,4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08</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3 084,1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3 207,4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Дорожное хозяйство (дорожные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14 454,7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15 032,8</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15 032,8</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15 032,8</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15 032,8</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14 454,7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15 032,8</w:t>
            </w:r>
          </w:p>
        </w:tc>
      </w:tr>
      <w:tr w:rsidR="00345498" w:rsidRPr="00345498"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Другие вопросы в области национальной экономики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570,0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570,0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570,0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570,0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570,0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ЖИЛИЩНО-</w:t>
            </w:r>
            <w:r w:rsidRPr="00345498">
              <w:rPr>
                <w:rFonts w:ascii="Times New Roman" w:eastAsia="Times New Roman" w:hAnsi="Times New Roman" w:cs="Times New Roman"/>
                <w:b/>
                <w:bCs/>
                <w:lang w:eastAsia="ru-RU"/>
              </w:rPr>
              <w:lastRenderedPageBreak/>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lastRenderedPageBreak/>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383 732,3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371 226,4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lastRenderedPageBreak/>
              <w:t>Жилищное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54 735,9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50 978,0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54 735,9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50 978,0</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54 735,9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50 978,0</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54 735,9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50 978,0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54 735,9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50 978,0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194 366,6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183 345,6</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194 366,6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183 345,6</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32.3.00.00000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42 860,2</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Мероприятия в рамках подпрограммы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42 860,2</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42 860,2</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4 "</w:t>
            </w:r>
            <w:proofErr w:type="spellStart"/>
            <w:r w:rsidRPr="00345498">
              <w:rPr>
                <w:rFonts w:ascii="Times New Roman" w:eastAsia="Times New Roman" w:hAnsi="Times New Roman" w:cs="Times New Roman"/>
                <w:lang w:eastAsia="ru-RU"/>
              </w:rPr>
              <w:t>Энергоэффективность</w:t>
            </w:r>
            <w:proofErr w:type="spellEnd"/>
            <w:r w:rsidRPr="00345498">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60 895,7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1 803,8</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Мероприятия в рамках подпрограммы 4 "</w:t>
            </w:r>
            <w:proofErr w:type="spellStart"/>
            <w:r w:rsidRPr="00345498">
              <w:rPr>
                <w:rFonts w:ascii="Times New Roman" w:eastAsia="Times New Roman" w:hAnsi="Times New Roman" w:cs="Times New Roman"/>
                <w:lang w:eastAsia="ru-RU"/>
              </w:rPr>
              <w:t>Энергоэффективность</w:t>
            </w:r>
            <w:proofErr w:type="spellEnd"/>
            <w:r w:rsidRPr="00345498">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59 161,2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59 161,2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Иные межбюджетные трансферты в рамках подпрограммы 4 "</w:t>
            </w:r>
            <w:proofErr w:type="spellStart"/>
            <w:r w:rsidRPr="00345498">
              <w:rPr>
                <w:rFonts w:ascii="Times New Roman" w:eastAsia="Times New Roman" w:hAnsi="Times New Roman" w:cs="Times New Roman"/>
                <w:lang w:eastAsia="ru-RU"/>
              </w:rPr>
              <w:t>Энергоэффективность</w:t>
            </w:r>
            <w:proofErr w:type="spellEnd"/>
            <w:r w:rsidRPr="00345498">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1 734,5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1 803,8</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1 734,5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1 803,8</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129 935,2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135 132,5</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64 406,2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66 982,5</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64 406,2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66 982,5</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65 529,0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68 150,0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65 529,0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68 150,0</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6  "Развитие коммунальной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32.6.00.00000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3 535,7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3 549,1</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6 "Развитие коммунальной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3 535,7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3 549,1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3 535,7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3 549,1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Благоустройство</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50 446,6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52 103,9</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50 446,6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52 103,9</w:t>
            </w:r>
          </w:p>
        </w:tc>
      </w:tr>
      <w:tr w:rsidR="00345498" w:rsidRPr="00345498" w:rsidTr="00AD5EB6">
        <w:trPr>
          <w:trHeight w:val="557"/>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50 446,6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52 103,9</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50 446,6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52 103,9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50 446,6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52 103,9</w:t>
            </w:r>
          </w:p>
        </w:tc>
      </w:tr>
      <w:tr w:rsidR="00345498" w:rsidRPr="00345498"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Другие вопросы в области жилищно-коммунального хозяйства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84 183,2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84 798,9</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80 061,2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80 512,2</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31.3.00.00000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80 061,2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80 512,2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обеспечение деятельности подведомственных казенных учреждений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80 061,2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80 512,2</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50 393,0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50 650,1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27 685,9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27 966,3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1 982,3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1 895,8</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4 122,0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4 286,7</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Иные межбюджетные трансферты на организацию ритуальных услуг</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4 122,0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4 286,7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05</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4 122,0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4 286,7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2 975,0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3 068,0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Другие вопросы в области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2 975,0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3 068,0</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95.0.00.00000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2 637,3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2 729,8</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2 637,3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2 729,8</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2 548,6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2 674,1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88,7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55,7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337,7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338,2</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337,7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338,2</w:t>
            </w:r>
          </w:p>
        </w:tc>
      </w:tr>
      <w:tr w:rsidR="00345498" w:rsidRPr="00345498" w:rsidTr="00AD5EB6">
        <w:trPr>
          <w:trHeight w:val="15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324,5</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324,5</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09</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13,2</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13,7</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СОЦИАЛЬНАЯ ПОЛИТИКА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15 415,8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14 566,3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Пенсионное обеспечение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13 294,1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13 294,1</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13 294,1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13 294,1</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13 294,1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13 294,1</w:t>
            </w:r>
          </w:p>
        </w:tc>
      </w:tr>
      <w:tr w:rsidR="00345498" w:rsidRPr="00345498" w:rsidTr="00AD5EB6">
        <w:trPr>
          <w:trHeight w:val="131"/>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Пенсии за выслугу лет муниципальным служащим в соответствии с законом Ненецкого автономного округа от 24.10.2007 № 140-ОЗ "О муниципальной службе в </w:t>
            </w:r>
            <w:r w:rsidRPr="00345498">
              <w:rPr>
                <w:rFonts w:ascii="Times New Roman" w:eastAsia="Times New Roman" w:hAnsi="Times New Roman" w:cs="Times New Roman"/>
                <w:lang w:eastAsia="ru-RU"/>
              </w:rPr>
              <w:lastRenderedPageBreak/>
              <w:t>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10 333,1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10 333,1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10 333,1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10 333,1</w:t>
            </w:r>
          </w:p>
        </w:tc>
      </w:tr>
      <w:tr w:rsidR="00345498" w:rsidRPr="00345498" w:rsidTr="00AD5EB6">
        <w:trPr>
          <w:trHeight w:val="18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2 961,0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2 961,0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2 961,0</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2 961,0</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Социальное обеспечение населения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2 121,7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1 272,2</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1 808,9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946,8</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1 808,9</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946,8</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Выплаты гражданам, которым присвоено звание "Почетный гражданин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889,3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946,8</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w:t>
            </w:r>
          </w:p>
        </w:tc>
        <w:tc>
          <w:tcPr>
            <w:tcW w:w="1504"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889,3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946,8</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919,6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919,6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325,4</w:t>
            </w:r>
          </w:p>
        </w:tc>
      </w:tr>
      <w:tr w:rsidR="00345498" w:rsidRPr="00345498" w:rsidTr="00AD5EB6">
        <w:trPr>
          <w:trHeight w:val="18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325,4</w:t>
            </w:r>
          </w:p>
        </w:tc>
      </w:tr>
      <w:tr w:rsidR="00345498" w:rsidRPr="00345498" w:rsidTr="00AD5EB6">
        <w:trPr>
          <w:trHeight w:val="131"/>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Закупка товаров, работ и услуг для обеспечения государственных </w:t>
            </w:r>
            <w:r w:rsidRPr="00345498">
              <w:rPr>
                <w:rFonts w:ascii="Times New Roman" w:eastAsia="Times New Roman" w:hAnsi="Times New Roman" w:cs="Times New Roman"/>
                <w:lang w:eastAsia="ru-RU"/>
              </w:rPr>
              <w:lastRenderedPageBreak/>
              <w:t>(муниципальных)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lastRenderedPageBreak/>
              <w:t>10</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312,8</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325,4</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lastRenderedPageBreak/>
              <w:t>СРЕДСТВА МАССОВОЙ ИНФОРМАЦИИ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3 370,3</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Периодическая печать и издательства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3 370,3</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3 370,3</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3 370,3</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3 370,3</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200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3 240,6</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3 370,3</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МЕЖБЮДЖЕТНЫЕ ТРАНСФЕРТЫ ОБЩЕГО ХАРАКТЕРА БЮДЖЕТАМ БЮДЖЕТНОЙ СИСТЕМЫ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273 864,1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287 073,8</w:t>
            </w:r>
          </w:p>
        </w:tc>
      </w:tr>
      <w:tr w:rsidR="00345498" w:rsidRPr="00345498" w:rsidTr="00AD5EB6">
        <w:trPr>
          <w:trHeight w:val="87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Дотации на выравнивание бюджетной обеспеченности субъектов Российской Федерации и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76 098,1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80 138,9</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76 098,1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80 138,9</w:t>
            </w:r>
          </w:p>
        </w:tc>
      </w:tr>
      <w:tr w:rsidR="00345498" w:rsidRPr="00345498" w:rsidTr="00AD5EB6">
        <w:trPr>
          <w:trHeight w:val="6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Дотация на выравнивание бюджетной обеспеченности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76 098,1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80 138,9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01</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76 098,1</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80 138,9</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xml:space="preserve">Иные дотации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122 164,7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129 923,8</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122 164,7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129 923,8</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на поддержку мер по обеспечению сбалансированности бюджетов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122 164,7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129 923,8</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02</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122 164,7</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129 923,8</w:t>
            </w:r>
          </w:p>
        </w:tc>
      </w:tr>
      <w:tr w:rsidR="00345498" w:rsidRPr="00345498" w:rsidTr="00AD5EB6">
        <w:trPr>
          <w:trHeight w:val="585"/>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lastRenderedPageBreak/>
              <w:t>Прочие межбюджетные трансферты общего характера</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03</w:t>
            </w:r>
          </w:p>
        </w:tc>
        <w:tc>
          <w:tcPr>
            <w:tcW w:w="1481" w:type="dxa"/>
            <w:tcBorders>
              <w:top w:val="nil"/>
              <w:left w:val="nil"/>
              <w:bottom w:val="single" w:sz="4" w:space="0" w:color="auto"/>
              <w:right w:val="single" w:sz="4" w:space="0" w:color="auto"/>
            </w:tcBorders>
            <w:shd w:val="clear" w:color="000000" w:fill="FFFFFF"/>
            <w:noWrap/>
            <w:vAlign w:val="center"/>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75 601,3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b/>
                <w:bCs/>
                <w:lang w:eastAsia="ru-RU"/>
              </w:rPr>
            </w:pPr>
            <w:r w:rsidRPr="00345498">
              <w:rPr>
                <w:rFonts w:ascii="Times New Roman" w:eastAsia="Times New Roman" w:hAnsi="Times New Roman" w:cs="Times New Roman"/>
                <w:b/>
                <w:bCs/>
                <w:lang w:eastAsia="ru-RU"/>
              </w:rPr>
              <w:t>77 011,1</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center"/>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75 601,3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77 011,1</w:t>
            </w:r>
          </w:p>
        </w:tc>
      </w:tr>
      <w:tr w:rsidR="00345498" w:rsidRPr="00345498" w:rsidTr="00AD5EB6">
        <w:trPr>
          <w:trHeight w:val="9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Подпрограмма 6 "Возмещение </w:t>
            </w:r>
            <w:proofErr w:type="gramStart"/>
            <w:r w:rsidRPr="00345498">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345498">
              <w:rPr>
                <w:rFonts w:ascii="Times New Roman" w:eastAsia="Times New Roman" w:hAnsi="Times New Roman" w:cs="Times New Roman"/>
                <w:lang w:eastAsia="ru-RU"/>
              </w:rPr>
              <w:t>"</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31.6.00.00000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75 601,3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77 011,1</w:t>
            </w:r>
          </w:p>
        </w:tc>
      </w:tr>
      <w:tr w:rsidR="00345498" w:rsidRPr="00345498" w:rsidTr="00AD5EB6">
        <w:trPr>
          <w:trHeight w:val="12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xml:space="preserve">Иные межбюджетные трансферты в рамках подпрограммы 6 "Возмещение </w:t>
            </w:r>
            <w:proofErr w:type="gramStart"/>
            <w:r w:rsidRPr="00345498">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345498">
              <w:rPr>
                <w:rFonts w:ascii="Times New Roman" w:eastAsia="Times New Roman" w:hAnsi="Times New Roman" w:cs="Times New Roman"/>
                <w:lang w:eastAsia="ru-RU"/>
              </w:rPr>
              <w:t>"</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 </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75 601,3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77 011,1</w:t>
            </w:r>
          </w:p>
        </w:tc>
      </w:tr>
      <w:tr w:rsidR="00345498" w:rsidRPr="00345498" w:rsidTr="00AD5EB6">
        <w:trPr>
          <w:trHeight w:val="300"/>
        </w:trPr>
        <w:tc>
          <w:tcPr>
            <w:tcW w:w="3302" w:type="dxa"/>
            <w:tcBorders>
              <w:top w:val="nil"/>
              <w:left w:val="single" w:sz="4" w:space="0" w:color="auto"/>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03</w:t>
            </w:r>
          </w:p>
        </w:tc>
        <w:tc>
          <w:tcPr>
            <w:tcW w:w="1481"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500</w:t>
            </w:r>
          </w:p>
        </w:tc>
        <w:tc>
          <w:tcPr>
            <w:tcW w:w="1504" w:type="dxa"/>
            <w:tcBorders>
              <w:top w:val="nil"/>
              <w:left w:val="single" w:sz="4" w:space="0" w:color="auto"/>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75 601,3</w:t>
            </w:r>
          </w:p>
        </w:tc>
        <w:tc>
          <w:tcPr>
            <w:tcW w:w="1417" w:type="dxa"/>
            <w:tcBorders>
              <w:top w:val="nil"/>
              <w:left w:val="nil"/>
              <w:bottom w:val="single" w:sz="4" w:space="0" w:color="auto"/>
              <w:right w:val="single" w:sz="4" w:space="0" w:color="auto"/>
            </w:tcBorders>
            <w:shd w:val="clear" w:color="000000" w:fill="FFFFFF"/>
            <w:noWrap/>
            <w:vAlign w:val="bottom"/>
            <w:hideMark/>
          </w:tcPr>
          <w:p w:rsidR="00345498" w:rsidRPr="00345498" w:rsidRDefault="00345498" w:rsidP="00345498">
            <w:pPr>
              <w:spacing w:after="0" w:line="240" w:lineRule="auto"/>
              <w:jc w:val="center"/>
              <w:rPr>
                <w:rFonts w:ascii="Times New Roman" w:eastAsia="Times New Roman" w:hAnsi="Times New Roman" w:cs="Times New Roman"/>
                <w:lang w:eastAsia="ru-RU"/>
              </w:rPr>
            </w:pPr>
            <w:r w:rsidRPr="00345498">
              <w:rPr>
                <w:rFonts w:ascii="Times New Roman" w:eastAsia="Times New Roman" w:hAnsi="Times New Roman" w:cs="Times New Roman"/>
                <w:lang w:eastAsia="ru-RU"/>
              </w:rPr>
              <w:t>77 011,1</w:t>
            </w:r>
          </w:p>
        </w:tc>
      </w:tr>
    </w:tbl>
    <w:p w:rsidR="00176B2C" w:rsidRDefault="00176B2C"/>
    <w:sectPr w:rsidR="00176B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7">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7"/>
  </w:num>
  <w:num w:numId="2">
    <w:abstractNumId w:val="13"/>
  </w:num>
  <w:num w:numId="3">
    <w:abstractNumId w:val="10"/>
  </w:num>
  <w:num w:numId="4">
    <w:abstractNumId w:val="16"/>
  </w:num>
  <w:num w:numId="5">
    <w:abstractNumId w:val="17"/>
  </w:num>
  <w:num w:numId="6">
    <w:abstractNumId w:val="20"/>
  </w:num>
  <w:num w:numId="7">
    <w:abstractNumId w:val="1"/>
  </w:num>
  <w:num w:numId="8">
    <w:abstractNumId w:val="12"/>
  </w:num>
  <w:num w:numId="9">
    <w:abstractNumId w:val="0"/>
  </w:num>
  <w:num w:numId="10">
    <w:abstractNumId w:val="15"/>
  </w:num>
  <w:num w:numId="11">
    <w:abstractNumId w:val="8"/>
  </w:num>
  <w:num w:numId="12">
    <w:abstractNumId w:val="4"/>
  </w:num>
  <w:num w:numId="13">
    <w:abstractNumId w:val="6"/>
  </w:num>
  <w:num w:numId="14">
    <w:abstractNumId w:val="2"/>
  </w:num>
  <w:num w:numId="15">
    <w:abstractNumId w:val="5"/>
  </w:num>
  <w:num w:numId="16">
    <w:abstractNumId w:val="19"/>
  </w:num>
  <w:num w:numId="17">
    <w:abstractNumId w:val="9"/>
  </w:num>
  <w:num w:numId="18">
    <w:abstractNumId w:val="14"/>
  </w:num>
  <w:num w:numId="19">
    <w:abstractNumId w:val="3"/>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754"/>
    <w:rsid w:val="001550C4"/>
    <w:rsid w:val="00176B2C"/>
    <w:rsid w:val="00345498"/>
    <w:rsid w:val="00B22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345498"/>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345498"/>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345498"/>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45498"/>
    <w:rPr>
      <w:rFonts w:ascii="Times New Roman" w:eastAsia="Times New Roman" w:hAnsi="Times New Roman" w:cs="Times New Roman"/>
      <w:b/>
      <w:bCs/>
      <w:lang w:eastAsia="ru-RU"/>
    </w:rPr>
  </w:style>
  <w:style w:type="character" w:customStyle="1" w:styleId="50">
    <w:name w:val="Заголовок 5 Знак"/>
    <w:basedOn w:val="a0"/>
    <w:link w:val="5"/>
    <w:rsid w:val="00345498"/>
    <w:rPr>
      <w:rFonts w:ascii="Times New Roman" w:eastAsia="Times New Roman" w:hAnsi="Times New Roman" w:cs="Times New Roman"/>
      <w:b/>
      <w:bCs/>
      <w:i/>
      <w:iCs/>
      <w:lang w:eastAsia="ru-RU"/>
    </w:rPr>
  </w:style>
  <w:style w:type="character" w:customStyle="1" w:styleId="70">
    <w:name w:val="Заголовок 7 Знак"/>
    <w:basedOn w:val="a0"/>
    <w:link w:val="7"/>
    <w:rsid w:val="00345498"/>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345498"/>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345498"/>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345498"/>
    <w:rPr>
      <w:rFonts w:ascii="Times New Roman" w:eastAsia="Times New Roman" w:hAnsi="Times New Roman" w:cs="Times New Roman"/>
      <w:lang w:eastAsia="ru-RU"/>
    </w:rPr>
  </w:style>
  <w:style w:type="character" w:styleId="a7">
    <w:name w:val="page number"/>
    <w:basedOn w:val="a0"/>
    <w:rsid w:val="00345498"/>
  </w:style>
  <w:style w:type="paragraph" w:styleId="a8">
    <w:name w:val="header"/>
    <w:basedOn w:val="a"/>
    <w:link w:val="a9"/>
    <w:rsid w:val="00345498"/>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345498"/>
    <w:rPr>
      <w:rFonts w:ascii="Times New Roman" w:eastAsia="Times New Roman" w:hAnsi="Times New Roman" w:cs="Times New Roman"/>
      <w:lang w:eastAsia="ru-RU"/>
    </w:rPr>
  </w:style>
  <w:style w:type="character" w:styleId="aa">
    <w:name w:val="Hyperlink"/>
    <w:uiPriority w:val="99"/>
    <w:rsid w:val="00345498"/>
    <w:rPr>
      <w:color w:val="0000FF"/>
      <w:u w:val="single"/>
    </w:rPr>
  </w:style>
  <w:style w:type="character" w:styleId="ab">
    <w:name w:val="FollowedHyperlink"/>
    <w:uiPriority w:val="99"/>
    <w:rsid w:val="00345498"/>
    <w:rPr>
      <w:color w:val="800080"/>
      <w:u w:val="single"/>
    </w:rPr>
  </w:style>
  <w:style w:type="paragraph" w:customStyle="1" w:styleId="xl25">
    <w:name w:val="xl25"/>
    <w:basedOn w:val="a"/>
    <w:rsid w:val="0034549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345498"/>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34549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345498"/>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345498"/>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345498"/>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345498"/>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345498"/>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345498"/>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345498"/>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34549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345498"/>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34549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34549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345498"/>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345498"/>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345498"/>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34549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34549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3454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34549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345498"/>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345498"/>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345498"/>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345498"/>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34549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34549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34549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34549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3454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345498"/>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345498"/>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345498"/>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345498"/>
    <w:rPr>
      <w:rFonts w:ascii="Times New Roman" w:eastAsia="Times New Roman" w:hAnsi="Times New Roman" w:cs="Times New Roman"/>
      <w:b/>
      <w:sz w:val="28"/>
      <w:szCs w:val="20"/>
      <w:lang w:eastAsia="ru-RU"/>
    </w:rPr>
  </w:style>
  <w:style w:type="paragraph" w:customStyle="1" w:styleId="10">
    <w:name w:val="Знак1"/>
    <w:basedOn w:val="a"/>
    <w:rsid w:val="00345498"/>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34549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345498"/>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345498"/>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345498"/>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345498"/>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345498"/>
    <w:pPr>
      <w:ind w:left="720"/>
      <w:contextualSpacing/>
    </w:pPr>
    <w:rPr>
      <w:rFonts w:ascii="Calibri" w:eastAsia="Calibri" w:hAnsi="Calibri" w:cs="Times New Roman"/>
    </w:rPr>
  </w:style>
  <w:style w:type="paragraph" w:styleId="af0">
    <w:name w:val="Balloon Text"/>
    <w:basedOn w:val="a"/>
    <w:link w:val="af1"/>
    <w:rsid w:val="00345498"/>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345498"/>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34549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345498"/>
  </w:style>
  <w:style w:type="paragraph" w:customStyle="1" w:styleId="ConsTitle">
    <w:name w:val="ConsTitle"/>
    <w:rsid w:val="0034549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34549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3454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345498"/>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345498"/>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345498"/>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345498"/>
    <w:rPr>
      <w:rFonts w:ascii="Tahoma" w:eastAsia="Times New Roman" w:hAnsi="Tahoma" w:cs="Tahoma"/>
      <w:sz w:val="20"/>
      <w:szCs w:val="20"/>
      <w:shd w:val="clear" w:color="auto" w:fill="000080"/>
      <w:lang w:eastAsia="ru-RU"/>
    </w:rPr>
  </w:style>
  <w:style w:type="paragraph" w:customStyle="1" w:styleId="af8">
    <w:name w:val="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345498"/>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34549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345498"/>
    <w:pPr>
      <w:spacing w:before="100" w:beforeAutospacing="1" w:after="100" w:afterAutospacing="1" w:line="240" w:lineRule="auto"/>
    </w:pPr>
    <w:rPr>
      <w:rFonts w:ascii="Tahoma" w:eastAsia="Times New Roman" w:hAnsi="Tahoma" w:cs="Tahoma"/>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345498"/>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345498"/>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345498"/>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45498"/>
    <w:rPr>
      <w:rFonts w:ascii="Times New Roman" w:eastAsia="Times New Roman" w:hAnsi="Times New Roman" w:cs="Times New Roman"/>
      <w:b/>
      <w:bCs/>
      <w:lang w:eastAsia="ru-RU"/>
    </w:rPr>
  </w:style>
  <w:style w:type="character" w:customStyle="1" w:styleId="50">
    <w:name w:val="Заголовок 5 Знак"/>
    <w:basedOn w:val="a0"/>
    <w:link w:val="5"/>
    <w:rsid w:val="00345498"/>
    <w:rPr>
      <w:rFonts w:ascii="Times New Roman" w:eastAsia="Times New Roman" w:hAnsi="Times New Roman" w:cs="Times New Roman"/>
      <w:b/>
      <w:bCs/>
      <w:i/>
      <w:iCs/>
      <w:lang w:eastAsia="ru-RU"/>
    </w:rPr>
  </w:style>
  <w:style w:type="character" w:customStyle="1" w:styleId="70">
    <w:name w:val="Заголовок 7 Знак"/>
    <w:basedOn w:val="a0"/>
    <w:link w:val="7"/>
    <w:rsid w:val="00345498"/>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345498"/>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345498"/>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345498"/>
    <w:rPr>
      <w:rFonts w:ascii="Times New Roman" w:eastAsia="Times New Roman" w:hAnsi="Times New Roman" w:cs="Times New Roman"/>
      <w:lang w:eastAsia="ru-RU"/>
    </w:rPr>
  </w:style>
  <w:style w:type="character" w:styleId="a7">
    <w:name w:val="page number"/>
    <w:basedOn w:val="a0"/>
    <w:rsid w:val="00345498"/>
  </w:style>
  <w:style w:type="paragraph" w:styleId="a8">
    <w:name w:val="header"/>
    <w:basedOn w:val="a"/>
    <w:link w:val="a9"/>
    <w:rsid w:val="00345498"/>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345498"/>
    <w:rPr>
      <w:rFonts w:ascii="Times New Roman" w:eastAsia="Times New Roman" w:hAnsi="Times New Roman" w:cs="Times New Roman"/>
      <w:lang w:eastAsia="ru-RU"/>
    </w:rPr>
  </w:style>
  <w:style w:type="character" w:styleId="aa">
    <w:name w:val="Hyperlink"/>
    <w:uiPriority w:val="99"/>
    <w:rsid w:val="00345498"/>
    <w:rPr>
      <w:color w:val="0000FF"/>
      <w:u w:val="single"/>
    </w:rPr>
  </w:style>
  <w:style w:type="character" w:styleId="ab">
    <w:name w:val="FollowedHyperlink"/>
    <w:uiPriority w:val="99"/>
    <w:rsid w:val="00345498"/>
    <w:rPr>
      <w:color w:val="800080"/>
      <w:u w:val="single"/>
    </w:rPr>
  </w:style>
  <w:style w:type="paragraph" w:customStyle="1" w:styleId="xl25">
    <w:name w:val="xl25"/>
    <w:basedOn w:val="a"/>
    <w:rsid w:val="00345498"/>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345498"/>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34549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345498"/>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345498"/>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345498"/>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345498"/>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345498"/>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345498"/>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345498"/>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34549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345498"/>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345498"/>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34549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34549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345498"/>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345498"/>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345498"/>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34549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34549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3454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345498"/>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345498"/>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34549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34549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345498"/>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345498"/>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345498"/>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345498"/>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345498"/>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345498"/>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345498"/>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345498"/>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345498"/>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345498"/>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345498"/>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34549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345498"/>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345498"/>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34549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345498"/>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345498"/>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345498"/>
    <w:rPr>
      <w:rFonts w:ascii="Times New Roman" w:eastAsia="Times New Roman" w:hAnsi="Times New Roman" w:cs="Times New Roman"/>
      <w:b/>
      <w:sz w:val="28"/>
      <w:szCs w:val="20"/>
      <w:lang w:eastAsia="ru-RU"/>
    </w:rPr>
  </w:style>
  <w:style w:type="paragraph" w:customStyle="1" w:styleId="10">
    <w:name w:val="Знак1"/>
    <w:basedOn w:val="a"/>
    <w:rsid w:val="00345498"/>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345498"/>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345498"/>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345498"/>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345498"/>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345498"/>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345498"/>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345498"/>
    <w:pPr>
      <w:ind w:left="720"/>
      <w:contextualSpacing/>
    </w:pPr>
    <w:rPr>
      <w:rFonts w:ascii="Calibri" w:eastAsia="Calibri" w:hAnsi="Calibri" w:cs="Times New Roman"/>
    </w:rPr>
  </w:style>
  <w:style w:type="paragraph" w:styleId="af0">
    <w:name w:val="Balloon Text"/>
    <w:basedOn w:val="a"/>
    <w:link w:val="af1"/>
    <w:rsid w:val="00345498"/>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345498"/>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345498"/>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34549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345498"/>
  </w:style>
  <w:style w:type="paragraph" w:customStyle="1" w:styleId="ConsTitle">
    <w:name w:val="ConsTitle"/>
    <w:rsid w:val="0034549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34549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3454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345498"/>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345498"/>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345498"/>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345498"/>
    <w:rPr>
      <w:rFonts w:ascii="Tahoma" w:eastAsia="Times New Roman" w:hAnsi="Tahoma" w:cs="Tahoma"/>
      <w:sz w:val="20"/>
      <w:szCs w:val="20"/>
      <w:shd w:val="clear" w:color="auto" w:fill="000080"/>
      <w:lang w:eastAsia="ru-RU"/>
    </w:rPr>
  </w:style>
  <w:style w:type="paragraph" w:customStyle="1" w:styleId="af8">
    <w:name w:val="Знак Знак"/>
    <w:basedOn w:val="a"/>
    <w:rsid w:val="00345498"/>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345498"/>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345498"/>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345498"/>
    <w:pPr>
      <w:spacing w:before="100" w:beforeAutospacing="1" w:after="100" w:afterAutospacing="1" w:line="240" w:lineRule="auto"/>
    </w:pPr>
    <w:rPr>
      <w:rFonts w:ascii="Tahoma" w:eastAsia="Times New Roman"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3682</Words>
  <Characters>20988</Characters>
  <Application>Microsoft Office Word</Application>
  <DocSecurity>0</DocSecurity>
  <Lines>174</Lines>
  <Paragraphs>49</Paragraphs>
  <ScaleCrop>false</ScaleCrop>
  <Company>Администрация Заполярного района</Company>
  <LinksUpToDate>false</LinksUpToDate>
  <CharactersWithSpaces>24621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cp:revision>
  <dcterms:created xsi:type="dcterms:W3CDTF">2019-01-25T07:31:00Z</dcterms:created>
  <dcterms:modified xsi:type="dcterms:W3CDTF">2018-12-20T11:19:00Z</dcterms:modified>
</cp:coreProperties>
</file>