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C3EDA" w:rsidRDefault="00AC3EDA" w:rsidP="003330A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D3756" w:rsidRPr="00D253E4" w:rsidRDefault="003B0A58" w:rsidP="003330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9D3756" w:rsidRPr="00D253E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 xml:space="preserve">а </w:t>
      </w:r>
      <w:r w:rsidR="009D3756" w:rsidRPr="00D253E4">
        <w:rPr>
          <w:color w:val="000000"/>
          <w:sz w:val="24"/>
          <w:szCs w:val="24"/>
        </w:rPr>
        <w:t>теплоснабжения</w:t>
      </w:r>
    </w:p>
    <w:p w:rsidR="009D3756" w:rsidRPr="00D253E4" w:rsidRDefault="009D3756" w:rsidP="003330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Сельского поселения</w:t>
      </w:r>
    </w:p>
    <w:p w:rsidR="009D3756" w:rsidRPr="00D253E4" w:rsidRDefault="009D3756" w:rsidP="003330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 xml:space="preserve"> «Коткинский сельсовет» ЗР НАО</w:t>
      </w:r>
    </w:p>
    <w:p w:rsidR="009D3756" w:rsidRPr="00D253E4" w:rsidRDefault="00FD37BD" w:rsidP="003330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B82B23">
        <w:rPr>
          <w:color w:val="000000"/>
          <w:sz w:val="24"/>
          <w:szCs w:val="24"/>
        </w:rPr>
        <w:t>4</w:t>
      </w:r>
      <w:r w:rsidR="009D3756" w:rsidRPr="00D253E4">
        <w:rPr>
          <w:color w:val="000000"/>
          <w:sz w:val="24"/>
          <w:szCs w:val="24"/>
        </w:rPr>
        <w:t xml:space="preserve"> г.) </w:t>
      </w:r>
    </w:p>
    <w:p w:rsidR="00BB3CFA" w:rsidRDefault="00BB3CFA" w:rsidP="003330A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80A35" w:rsidRDefault="00A80A35" w:rsidP="003330A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80A35" w:rsidRDefault="00A80A35" w:rsidP="003330A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B3CFA" w:rsidRDefault="00BB3CFA" w:rsidP="003330A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B3CFA" w:rsidRDefault="00C600FF" w:rsidP="003330A5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C600F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12. Обоснование инвестиций в строительство, реконструкцию, техническое перевооружение и (или) модернизацию</w:t>
      </w: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01550C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B3CFA" w:rsidRDefault="00BB3CFA" w:rsidP="00676E39">
      <w:pPr>
        <w:tabs>
          <w:tab w:val="left" w:pos="7088"/>
        </w:tabs>
        <w:spacing w:line="240" w:lineRule="auto"/>
        <w:ind w:firstLine="0"/>
        <w:rPr>
          <w:sz w:val="36"/>
          <w:szCs w:val="36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B3CFA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BB3CFA" w:rsidRDefault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3330A5" w:rsidRDefault="003330A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-1410768778"/>
        <w:docPartObj>
          <w:docPartGallery w:val="Table of Contents"/>
          <w:docPartUnique/>
        </w:docPartObj>
      </w:sdtPr>
      <w:sdtEndPr/>
      <w:sdtContent>
        <w:p w:rsidR="00BB3CFA" w:rsidRPr="003330A5" w:rsidRDefault="00036583" w:rsidP="003330A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3330A5">
            <w:fldChar w:fldCharType="begin"/>
          </w:r>
          <w:r w:rsidR="00C600FF" w:rsidRPr="003330A5">
            <w:instrText xml:space="preserve"> TOC \h \u \z </w:instrText>
          </w:r>
          <w:r w:rsidRPr="003330A5">
            <w:fldChar w:fldCharType="separate"/>
          </w:r>
          <w:r w:rsidRPr="003330A5">
            <w:fldChar w:fldCharType="begin"/>
          </w:r>
          <w:r w:rsidR="00C600FF" w:rsidRPr="003330A5">
            <w:instrText xml:space="preserve"> PAGEREF _4d34og8 \h </w:instrText>
          </w:r>
          <w:r w:rsidRPr="003330A5">
            <w:fldChar w:fldCharType="separate"/>
          </w:r>
          <w:r w:rsidR="00C600FF" w:rsidRPr="003330A5">
            <w:rPr>
              <w:color w:val="000000"/>
              <w:sz w:val="24"/>
              <w:szCs w:val="24"/>
            </w:rPr>
            <w:t>Глава 12. Обоснование инвестиций в строительство, реконструкцию, техническое перевооружение и (или) модернизацию</w:t>
          </w:r>
          <w:r w:rsidR="00C600FF" w:rsidRPr="003330A5">
            <w:rPr>
              <w:color w:val="000000"/>
              <w:sz w:val="24"/>
              <w:szCs w:val="24"/>
            </w:rPr>
            <w:tab/>
          </w:r>
          <w:r w:rsidRPr="003330A5">
            <w:fldChar w:fldCharType="end"/>
          </w:r>
        </w:p>
        <w:p w:rsidR="00BB3CFA" w:rsidRPr="003330A5" w:rsidRDefault="0077244E" w:rsidP="003330A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00FF" w:rsidRPr="003330A5">
              <w:rPr>
                <w:color w:val="000000"/>
                <w:sz w:val="24"/>
                <w:szCs w:val="24"/>
              </w:rPr>
              <w:t>12.1.</w:t>
            </w:r>
            <w:r w:rsidR="00C600FF" w:rsidRPr="003330A5">
              <w:rPr>
                <w:color w:val="000000"/>
                <w:sz w:val="24"/>
                <w:szCs w:val="24"/>
              </w:rPr>
              <w:tab/>
      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 w:rsidRPr="003330A5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3330A5" w:rsidRDefault="0077244E" w:rsidP="003330A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00FF" w:rsidRPr="003330A5">
              <w:rPr>
                <w:color w:val="000000"/>
                <w:sz w:val="24"/>
                <w:szCs w:val="24"/>
              </w:rPr>
              <w:t>12.2.</w:t>
            </w:r>
            <w:r w:rsidR="00C600FF" w:rsidRPr="003330A5">
              <w:rPr>
                <w:color w:val="000000"/>
                <w:sz w:val="24"/>
                <w:szCs w:val="24"/>
              </w:rPr>
              <w:tab/>
      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 w:rsidRPr="003330A5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3330A5" w:rsidRDefault="0077244E" w:rsidP="003330A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xcytpi">
            <w:r w:rsidR="00C600FF" w:rsidRPr="003330A5">
              <w:rPr>
                <w:color w:val="000000"/>
                <w:sz w:val="24"/>
                <w:szCs w:val="24"/>
              </w:rPr>
              <w:t>12.3.</w:t>
            </w:r>
            <w:r w:rsidR="00C600FF" w:rsidRPr="003330A5">
              <w:rPr>
                <w:color w:val="000000"/>
                <w:sz w:val="24"/>
                <w:szCs w:val="24"/>
              </w:rPr>
              <w:tab/>
              <w:t>Расчеты экономической эффективности инвестиций</w:t>
            </w:r>
            <w:r w:rsidR="00C600FF" w:rsidRPr="003330A5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3330A5" w:rsidRDefault="0077244E" w:rsidP="003330A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C600FF" w:rsidRPr="003330A5">
              <w:rPr>
                <w:color w:val="000000"/>
                <w:sz w:val="24"/>
                <w:szCs w:val="24"/>
              </w:rPr>
              <w:t>12.4.</w:t>
            </w:r>
            <w:r w:rsidR="00C600FF" w:rsidRPr="003330A5">
              <w:rPr>
                <w:color w:val="000000"/>
                <w:sz w:val="24"/>
                <w:szCs w:val="24"/>
              </w:rPr>
              <w:tab/>
              <w:t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      </w:r>
            <w:r w:rsidR="00C600FF" w:rsidRPr="003330A5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3330A5" w:rsidRDefault="0077244E" w:rsidP="003330A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qsh70q">
            <w:r w:rsidR="00C600FF" w:rsidRPr="003330A5">
              <w:rPr>
                <w:color w:val="000000"/>
                <w:sz w:val="24"/>
                <w:szCs w:val="24"/>
              </w:rPr>
              <w:t>12.5.</w:t>
            </w:r>
            <w:r w:rsidR="00C600FF" w:rsidRPr="003330A5">
              <w:rPr>
                <w:color w:val="000000"/>
                <w:sz w:val="24"/>
                <w:szCs w:val="24"/>
              </w:rPr>
              <w:tab/>
      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перевооружения и (или) модернизацию источников тепловой энергии и тепловых сетей с учетом фактически осуществленных инвестиций и показателей их фактической эффективности</w:t>
            </w:r>
            <w:r w:rsidR="00C600FF" w:rsidRPr="003330A5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3330A5" w:rsidRDefault="00036583" w:rsidP="003330A5">
          <w:pPr>
            <w:spacing w:line="240" w:lineRule="auto"/>
            <w:ind w:firstLine="0"/>
          </w:pPr>
          <w:r w:rsidRPr="003330A5">
            <w:fldChar w:fldCharType="end"/>
          </w:r>
        </w:p>
      </w:sdtContent>
    </w:sdt>
    <w:p w:rsidR="00BB3CFA" w:rsidRDefault="00BB3CF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BB3CFA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BB3CFA" w:rsidRDefault="00C600FF" w:rsidP="003330A5">
      <w:pPr>
        <w:pStyle w:val="1"/>
        <w:spacing w:before="0" w:line="240" w:lineRule="auto"/>
        <w:ind w:left="0" w:firstLine="360"/>
        <w:rPr>
          <w:sz w:val="24"/>
          <w:szCs w:val="24"/>
        </w:rPr>
      </w:pPr>
      <w:bookmarkStart w:id="1" w:name="_4d34og8" w:colFirst="0" w:colLast="0"/>
      <w:bookmarkEnd w:id="1"/>
      <w:r w:rsidRPr="00701D99">
        <w:rPr>
          <w:sz w:val="24"/>
          <w:szCs w:val="24"/>
        </w:rPr>
        <w:lastRenderedPageBreak/>
        <w:t>Глава 12. Обоснование инвестиций в строительство, реконструкцию, техническое перевооружение и (или) модернизацию</w:t>
      </w:r>
    </w:p>
    <w:p w:rsidR="00701D99" w:rsidRPr="00701D99" w:rsidRDefault="00701D99" w:rsidP="003330A5">
      <w:pPr>
        <w:ind w:firstLine="360"/>
      </w:pPr>
    </w:p>
    <w:p w:rsidR="00BB3CFA" w:rsidRDefault="00C600FF" w:rsidP="003330A5">
      <w:pPr>
        <w:pStyle w:val="2"/>
        <w:numPr>
          <w:ilvl w:val="1"/>
          <w:numId w:val="1"/>
        </w:numPr>
        <w:spacing w:before="0" w:line="240" w:lineRule="auto"/>
        <w:ind w:left="0" w:firstLine="360"/>
        <w:rPr>
          <w:sz w:val="24"/>
          <w:szCs w:val="24"/>
        </w:rPr>
      </w:pPr>
      <w:bookmarkStart w:id="2" w:name="_2s8eyo1" w:colFirst="0" w:colLast="0"/>
      <w:bookmarkEnd w:id="2"/>
      <w:r w:rsidRPr="00701D99">
        <w:rPr>
          <w:sz w:val="24"/>
          <w:szCs w:val="24"/>
        </w:rPr>
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</w:t>
      </w:r>
      <w:r w:rsidRPr="00C600FF">
        <w:rPr>
          <w:sz w:val="24"/>
          <w:szCs w:val="24"/>
        </w:rPr>
        <w:t xml:space="preserve"> энергии и тепловых сетей</w:t>
      </w:r>
    </w:p>
    <w:p w:rsidR="0001550C" w:rsidRDefault="0001550C" w:rsidP="00A53013">
      <w:pPr>
        <w:spacing w:line="240" w:lineRule="auto"/>
        <w:rPr>
          <w:sz w:val="24"/>
          <w:szCs w:val="24"/>
        </w:rPr>
      </w:pPr>
      <w:bookmarkStart w:id="3" w:name="_17dp8vu" w:colFirst="0" w:colLast="0"/>
      <w:bookmarkEnd w:id="3"/>
    </w:p>
    <w:p w:rsidR="0001550C" w:rsidRDefault="0001550C" w:rsidP="0001550C">
      <w:pPr>
        <w:spacing w:line="240" w:lineRule="auto"/>
        <w:rPr>
          <w:rStyle w:val="af0"/>
          <w:rFonts w:ascii="Times New Roman" w:hAnsi="Times New Roman"/>
        </w:rPr>
      </w:pPr>
      <w:r w:rsidRPr="00A53013">
        <w:rPr>
          <w:sz w:val="24"/>
          <w:szCs w:val="24"/>
        </w:rPr>
        <w:t>В соответствии с материалами глав 7, 8 и 9 Обосновывающих материалов в качестве основных мероприятий по развитию системы теплоснабжения предусматрива</w:t>
      </w:r>
      <w:r>
        <w:rPr>
          <w:sz w:val="24"/>
          <w:szCs w:val="24"/>
        </w:rPr>
        <w:t>е</w:t>
      </w:r>
      <w:r w:rsidRPr="00A53013">
        <w:rPr>
          <w:sz w:val="24"/>
          <w:szCs w:val="24"/>
        </w:rPr>
        <w:t>тся</w:t>
      </w:r>
      <w:r w:rsidR="00BB5CA4">
        <w:rPr>
          <w:rStyle w:val="af0"/>
          <w:rFonts w:ascii="Times New Roman" w:hAnsi="Times New Roman"/>
        </w:rPr>
        <w:t xml:space="preserve"> «</w:t>
      </w:r>
      <w:r w:rsidR="00BB5CA4" w:rsidRPr="00BB5CA4">
        <w:rPr>
          <w:rStyle w:val="af0"/>
          <w:rFonts w:ascii="Times New Roman" w:hAnsi="Times New Roman"/>
        </w:rPr>
        <w:t>Поставка, монтаж модульного здания, а также обвязка технологического оборудования для нужд котельной в с. Коткино</w:t>
      </w:r>
      <w:r w:rsidR="00BB5CA4">
        <w:rPr>
          <w:rStyle w:val="af0"/>
          <w:rFonts w:ascii="Times New Roman" w:hAnsi="Times New Roman"/>
        </w:rPr>
        <w:t>»</w:t>
      </w:r>
      <w:r>
        <w:rPr>
          <w:rStyle w:val="af0"/>
          <w:rFonts w:ascii="Times New Roman" w:hAnsi="Times New Roman"/>
        </w:rPr>
        <w:t xml:space="preserve">. </w:t>
      </w:r>
    </w:p>
    <w:p w:rsidR="0001550C" w:rsidRDefault="0001550C" w:rsidP="0001550C">
      <w:pPr>
        <w:spacing w:line="240" w:lineRule="auto"/>
        <w:rPr>
          <w:rStyle w:val="af0"/>
          <w:rFonts w:ascii="Times New Roman" w:hAnsi="Times New Roman"/>
        </w:rPr>
      </w:pPr>
    </w:p>
    <w:p w:rsidR="0001550C" w:rsidRPr="00EB783E" w:rsidRDefault="0001550C" w:rsidP="0001550C">
      <w:pPr>
        <w:pStyle w:val="ConsPlusNormal"/>
        <w:ind w:firstLine="709"/>
        <w:contextualSpacing/>
        <w:jc w:val="both"/>
        <w:rPr>
          <w:b/>
          <w:sz w:val="24"/>
          <w:szCs w:val="24"/>
        </w:rPr>
      </w:pPr>
      <w:r w:rsidRPr="00EB783E">
        <w:rPr>
          <w:b/>
          <w:sz w:val="24"/>
          <w:szCs w:val="24"/>
        </w:rPr>
        <w:t xml:space="preserve">1. </w:t>
      </w:r>
      <w:r w:rsidR="00BB5CA4" w:rsidRPr="00BB5CA4">
        <w:rPr>
          <w:b/>
          <w:sz w:val="24"/>
          <w:szCs w:val="24"/>
        </w:rPr>
        <w:t>Поставка, монтаж модульного здания, а также обвязка технологического оборудования для нужд котельной в с. Коткино</w:t>
      </w:r>
      <w:r w:rsidRPr="00EB783E">
        <w:rPr>
          <w:b/>
          <w:sz w:val="24"/>
          <w:szCs w:val="24"/>
        </w:rPr>
        <w:t xml:space="preserve">. </w:t>
      </w:r>
    </w:p>
    <w:p w:rsidR="0001550C" w:rsidRDefault="0001550C" w:rsidP="0001550C">
      <w:pPr>
        <w:spacing w:line="240" w:lineRule="auto"/>
        <w:rPr>
          <w:sz w:val="24"/>
          <w:szCs w:val="24"/>
        </w:rPr>
      </w:pPr>
      <w:r w:rsidRPr="00DA2029">
        <w:rPr>
          <w:sz w:val="24"/>
          <w:szCs w:val="24"/>
        </w:rPr>
        <w:t xml:space="preserve">Стоимость проведения </w:t>
      </w:r>
      <w:r w:rsidR="00BB5CA4">
        <w:rPr>
          <w:sz w:val="24"/>
          <w:szCs w:val="24"/>
        </w:rPr>
        <w:t>работ</w:t>
      </w:r>
      <w:r w:rsidRPr="00DA2029">
        <w:rPr>
          <w:sz w:val="24"/>
          <w:szCs w:val="24"/>
        </w:rPr>
        <w:t xml:space="preserve"> определена в соответствии с </w:t>
      </w:r>
      <w:r>
        <w:rPr>
          <w:sz w:val="24"/>
          <w:szCs w:val="24"/>
        </w:rPr>
        <w:t>коммерческими предложениями</w:t>
      </w:r>
      <w:r w:rsidRPr="00DA2029">
        <w:rPr>
          <w:sz w:val="24"/>
          <w:szCs w:val="24"/>
        </w:rPr>
        <w:t xml:space="preserve"> </w:t>
      </w:r>
      <w:r w:rsidRPr="00286C45">
        <w:rPr>
          <w:sz w:val="24"/>
          <w:szCs w:val="24"/>
        </w:rPr>
        <w:t>и составляет</w:t>
      </w:r>
      <w:r>
        <w:rPr>
          <w:sz w:val="24"/>
          <w:szCs w:val="24"/>
        </w:rPr>
        <w:t xml:space="preserve"> в прогнозных ценах:</w:t>
      </w:r>
      <w:r w:rsidRPr="00DA2029">
        <w:rPr>
          <w:sz w:val="24"/>
          <w:szCs w:val="24"/>
        </w:rPr>
        <w:t xml:space="preserve"> </w:t>
      </w:r>
      <w:r w:rsidR="00B82B23">
        <w:rPr>
          <w:sz w:val="24"/>
          <w:szCs w:val="24"/>
        </w:rPr>
        <w:t>37 550,0</w:t>
      </w:r>
      <w:r>
        <w:rPr>
          <w:sz w:val="24"/>
          <w:szCs w:val="24"/>
        </w:rPr>
        <w:t xml:space="preserve"> </w:t>
      </w:r>
      <w:r w:rsidRPr="00DA2029">
        <w:rPr>
          <w:sz w:val="24"/>
          <w:szCs w:val="24"/>
        </w:rPr>
        <w:t>тыс. рублей</w:t>
      </w:r>
      <w:r w:rsidR="005E27F1">
        <w:rPr>
          <w:sz w:val="24"/>
          <w:szCs w:val="24"/>
        </w:rPr>
        <w:t xml:space="preserve"> </w:t>
      </w:r>
      <w:r w:rsidR="005E27F1">
        <w:rPr>
          <w:sz w:val="24"/>
          <w:szCs w:val="24"/>
        </w:rPr>
        <w:t>(без НДС).</w:t>
      </w:r>
    </w:p>
    <w:p w:rsidR="00FD37BD" w:rsidRDefault="00FD37BD" w:rsidP="0001550C">
      <w:pPr>
        <w:spacing w:line="240" w:lineRule="auto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2</w:t>
      </w:r>
      <w:r w:rsidRPr="00FD37BD">
        <w:rPr>
          <w:b/>
          <w:sz w:val="24"/>
          <w:szCs w:val="24"/>
        </w:rPr>
        <w:t xml:space="preserve">. </w:t>
      </w:r>
      <w:r w:rsidRPr="00FD37BD">
        <w:rPr>
          <w:b/>
          <w:color w:val="000000"/>
          <w:sz w:val="24"/>
          <w:szCs w:val="24"/>
        </w:rPr>
        <w:t>Реконструкция тепловой сети с. Коткин</w:t>
      </w:r>
      <w:r w:rsidR="002F07AE">
        <w:rPr>
          <w:b/>
          <w:color w:val="000000"/>
          <w:sz w:val="24"/>
          <w:szCs w:val="24"/>
        </w:rPr>
        <w:t>о</w:t>
      </w:r>
      <w:r w:rsidRPr="00FD37BD">
        <w:rPr>
          <w:b/>
          <w:color w:val="000000"/>
          <w:sz w:val="24"/>
          <w:szCs w:val="24"/>
        </w:rPr>
        <w:t xml:space="preserve"> (подключение в районе дома </w:t>
      </w:r>
      <w:r w:rsidR="002F07AE">
        <w:rPr>
          <w:b/>
          <w:color w:val="000000"/>
          <w:sz w:val="24"/>
          <w:szCs w:val="24"/>
        </w:rPr>
        <w:br/>
      </w:r>
      <w:r w:rsidRPr="00FD37BD">
        <w:rPr>
          <w:b/>
          <w:color w:val="000000"/>
          <w:sz w:val="24"/>
          <w:szCs w:val="24"/>
        </w:rPr>
        <w:t>по ул.  Центральная 60 А)</w:t>
      </w:r>
      <w:r>
        <w:rPr>
          <w:b/>
          <w:color w:val="000000"/>
          <w:sz w:val="24"/>
          <w:szCs w:val="24"/>
        </w:rPr>
        <w:t>.</w:t>
      </w:r>
    </w:p>
    <w:p w:rsidR="00FD37BD" w:rsidRDefault="00FD37BD" w:rsidP="00FD37BD">
      <w:pPr>
        <w:spacing w:line="240" w:lineRule="auto"/>
        <w:rPr>
          <w:sz w:val="24"/>
          <w:szCs w:val="24"/>
        </w:rPr>
      </w:pPr>
      <w:r w:rsidRPr="00DA2029">
        <w:rPr>
          <w:sz w:val="24"/>
          <w:szCs w:val="24"/>
        </w:rPr>
        <w:t xml:space="preserve">Стоимость проведения реконструкции определена в соответствии с </w:t>
      </w:r>
      <w:r>
        <w:rPr>
          <w:sz w:val="24"/>
          <w:szCs w:val="24"/>
        </w:rPr>
        <w:t>локальным сметным расчётом</w:t>
      </w:r>
      <w:r w:rsidRPr="00DA2029">
        <w:rPr>
          <w:sz w:val="24"/>
          <w:szCs w:val="24"/>
        </w:rPr>
        <w:t xml:space="preserve"> </w:t>
      </w:r>
      <w:r w:rsidRPr="00286C45">
        <w:rPr>
          <w:sz w:val="24"/>
          <w:szCs w:val="24"/>
        </w:rPr>
        <w:t>и составляет</w:t>
      </w:r>
      <w:r>
        <w:rPr>
          <w:sz w:val="24"/>
          <w:szCs w:val="24"/>
        </w:rPr>
        <w:t xml:space="preserve"> в прогнозных ценах:</w:t>
      </w:r>
      <w:r w:rsidRPr="00DA2029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C57FFD">
        <w:rPr>
          <w:sz w:val="24"/>
          <w:szCs w:val="24"/>
        </w:rPr>
        <w:t> 375,43</w:t>
      </w:r>
      <w:r>
        <w:rPr>
          <w:sz w:val="24"/>
          <w:szCs w:val="24"/>
        </w:rPr>
        <w:t xml:space="preserve"> </w:t>
      </w:r>
      <w:r w:rsidRPr="00DA2029">
        <w:rPr>
          <w:sz w:val="24"/>
          <w:szCs w:val="24"/>
        </w:rPr>
        <w:t>тыс. рублей.</w:t>
      </w:r>
    </w:p>
    <w:p w:rsidR="00C57FFD" w:rsidRDefault="00C57FFD" w:rsidP="00C57FFD">
      <w:pPr>
        <w:pStyle w:val="ConsPlusNormal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Срок реализации – 2023 г.</w:t>
      </w:r>
    </w:p>
    <w:p w:rsidR="00C57FFD" w:rsidRDefault="00C57FFD" w:rsidP="00C57FFD">
      <w:pPr>
        <w:pStyle w:val="ConsPlusNormal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Фактическая стоимость реконструкции составила – 1 322,16 </w:t>
      </w:r>
      <w:r w:rsidRPr="00392669">
        <w:rPr>
          <w:sz w:val="24"/>
          <w:szCs w:val="24"/>
        </w:rPr>
        <w:t>тыс. рублей</w:t>
      </w:r>
      <w:r w:rsidR="005E27F1">
        <w:rPr>
          <w:sz w:val="24"/>
          <w:szCs w:val="24"/>
        </w:rPr>
        <w:t xml:space="preserve"> (без НДС).</w:t>
      </w:r>
    </w:p>
    <w:p w:rsidR="00C57FFD" w:rsidRDefault="00C57FFD" w:rsidP="00FD37BD">
      <w:pPr>
        <w:spacing w:line="240" w:lineRule="auto"/>
        <w:rPr>
          <w:sz w:val="24"/>
          <w:szCs w:val="24"/>
        </w:rPr>
      </w:pPr>
    </w:p>
    <w:p w:rsidR="00FD37BD" w:rsidRPr="00FD37BD" w:rsidRDefault="00FD37BD" w:rsidP="0001550C">
      <w:pPr>
        <w:spacing w:line="240" w:lineRule="auto"/>
        <w:rPr>
          <w:b/>
          <w:sz w:val="24"/>
          <w:szCs w:val="24"/>
        </w:rPr>
      </w:pPr>
    </w:p>
    <w:p w:rsidR="00C246D6" w:rsidRDefault="00C246D6" w:rsidP="00C600FF">
      <w:pPr>
        <w:spacing w:line="240" w:lineRule="auto"/>
        <w:rPr>
          <w:sz w:val="24"/>
          <w:szCs w:val="24"/>
        </w:rPr>
      </w:pPr>
    </w:p>
    <w:p w:rsidR="00BB3CFA" w:rsidRDefault="00C600FF" w:rsidP="00C600FF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В таблицах </w:t>
      </w:r>
      <w:r w:rsidR="00C246D6">
        <w:rPr>
          <w:sz w:val="24"/>
          <w:szCs w:val="24"/>
        </w:rPr>
        <w:t>1</w:t>
      </w:r>
      <w:r w:rsidRPr="00C600FF">
        <w:rPr>
          <w:sz w:val="24"/>
          <w:szCs w:val="24"/>
        </w:rPr>
        <w:t>-</w:t>
      </w:r>
      <w:r w:rsidR="00C246D6">
        <w:rPr>
          <w:sz w:val="24"/>
          <w:szCs w:val="24"/>
        </w:rPr>
        <w:t>2</w:t>
      </w:r>
      <w:r w:rsidRPr="00C600FF">
        <w:rPr>
          <w:sz w:val="24"/>
          <w:szCs w:val="24"/>
        </w:rPr>
        <w:t xml:space="preserve"> </w:t>
      </w:r>
      <w:r w:rsidR="00A712F5">
        <w:rPr>
          <w:sz w:val="24"/>
          <w:szCs w:val="24"/>
        </w:rPr>
        <w:t xml:space="preserve">будет </w:t>
      </w:r>
      <w:r w:rsidRPr="00C600FF">
        <w:rPr>
          <w:sz w:val="24"/>
          <w:szCs w:val="24"/>
        </w:rPr>
        <w:t xml:space="preserve">представлена оценка величины необходимых капитальных вложений </w:t>
      </w:r>
      <w:r w:rsidR="00A712F5">
        <w:rPr>
          <w:sz w:val="24"/>
          <w:szCs w:val="24"/>
        </w:rPr>
        <w:br/>
      </w:r>
      <w:r w:rsidRPr="00C600FF">
        <w:rPr>
          <w:sz w:val="24"/>
          <w:szCs w:val="24"/>
        </w:rPr>
        <w:t>в строительство и реконструкцию объектов централизованной системы теплоснабжения.</w:t>
      </w:r>
    </w:p>
    <w:p w:rsidR="00A712F5" w:rsidRPr="00C600FF" w:rsidRDefault="00A712F5" w:rsidP="00C600FF">
      <w:pPr>
        <w:spacing w:line="240" w:lineRule="auto"/>
        <w:rPr>
          <w:sz w:val="24"/>
          <w:szCs w:val="24"/>
        </w:rPr>
      </w:pPr>
    </w:p>
    <w:p w:rsidR="009F1308" w:rsidRDefault="009F1308" w:rsidP="00C246D6">
      <w:pPr>
        <w:spacing w:line="240" w:lineRule="auto"/>
        <w:ind w:firstLine="0"/>
        <w:rPr>
          <w:sz w:val="24"/>
          <w:szCs w:val="24"/>
        </w:rPr>
      </w:pPr>
      <w:bookmarkStart w:id="4" w:name="_26in1rg" w:colFirst="0" w:colLast="0"/>
      <w:bookmarkEnd w:id="4"/>
    </w:p>
    <w:p w:rsidR="009F1308" w:rsidRDefault="009F1308" w:rsidP="009F1308">
      <w:pPr>
        <w:rPr>
          <w:sz w:val="24"/>
          <w:szCs w:val="24"/>
        </w:rPr>
      </w:pPr>
    </w:p>
    <w:p w:rsidR="009F1308" w:rsidRDefault="009F1308" w:rsidP="009F1308">
      <w:pPr>
        <w:rPr>
          <w:sz w:val="24"/>
          <w:szCs w:val="24"/>
        </w:rPr>
      </w:pPr>
    </w:p>
    <w:p w:rsidR="00BB3CFA" w:rsidRPr="009F1308" w:rsidRDefault="00BB3CFA" w:rsidP="009F1308">
      <w:pPr>
        <w:rPr>
          <w:sz w:val="24"/>
          <w:szCs w:val="24"/>
        </w:rPr>
        <w:sectPr w:rsidR="00BB3CFA" w:rsidRPr="009F1308" w:rsidSect="00C600FF">
          <w:pgSz w:w="11906" w:h="16838"/>
          <w:pgMar w:top="1134" w:right="424" w:bottom="1134" w:left="993" w:header="284" w:footer="708" w:gutter="0"/>
          <w:cols w:space="720"/>
        </w:sectPr>
      </w:pPr>
    </w:p>
    <w:p w:rsidR="00A712F5" w:rsidRDefault="00C600FF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5" w:name="_1ksv4uv" w:colFirst="0" w:colLast="0"/>
      <w:bookmarkEnd w:id="5"/>
      <w:r w:rsidRPr="00BF0600">
        <w:rPr>
          <w:color w:val="000000"/>
          <w:sz w:val="24"/>
          <w:szCs w:val="24"/>
        </w:rPr>
        <w:lastRenderedPageBreak/>
        <w:t xml:space="preserve">Таблица </w:t>
      </w:r>
      <w:bookmarkStart w:id="6" w:name="44sinio" w:colFirst="0" w:colLast="0"/>
      <w:bookmarkEnd w:id="6"/>
      <w:r w:rsidR="0074111B">
        <w:rPr>
          <w:color w:val="000000"/>
          <w:sz w:val="24"/>
          <w:szCs w:val="24"/>
        </w:rPr>
        <w:t>1</w:t>
      </w:r>
      <w:r w:rsidRPr="00BF0600">
        <w:rPr>
          <w:color w:val="000000"/>
          <w:sz w:val="24"/>
          <w:szCs w:val="24"/>
        </w:rPr>
        <w:t xml:space="preserve">. Оценка величины необходимых капитальных вложений в строительство и реконструкцию объектов централизованной системы теплоснабжения (источники тепловой энергии), </w:t>
      </w:r>
      <w:r w:rsidR="005E27F1">
        <w:rPr>
          <w:color w:val="000000"/>
          <w:sz w:val="24"/>
          <w:szCs w:val="24"/>
        </w:rPr>
        <w:t>без</w:t>
      </w:r>
      <w:r w:rsidRPr="00BF0600">
        <w:rPr>
          <w:color w:val="000000"/>
          <w:sz w:val="24"/>
          <w:szCs w:val="24"/>
        </w:rPr>
        <w:t xml:space="preserve"> НДС</w:t>
      </w:r>
    </w:p>
    <w:p w:rsidR="00CE6FEF" w:rsidRPr="00BF0600" w:rsidRDefault="00CE6FEF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9"/>
        <w:tblW w:w="1665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85"/>
        <w:gridCol w:w="2487"/>
        <w:gridCol w:w="1843"/>
        <w:gridCol w:w="1701"/>
        <w:gridCol w:w="1701"/>
        <w:gridCol w:w="1536"/>
        <w:gridCol w:w="677"/>
        <w:gridCol w:w="966"/>
        <w:gridCol w:w="966"/>
        <w:gridCol w:w="6"/>
        <w:gridCol w:w="788"/>
        <w:gridCol w:w="1038"/>
        <w:gridCol w:w="816"/>
        <w:gridCol w:w="683"/>
        <w:gridCol w:w="966"/>
      </w:tblGrid>
      <w:tr w:rsidR="00BB3CFA" w:rsidRPr="00CE6FEF" w:rsidTr="00103CA4">
        <w:trPr>
          <w:gridAfter w:val="1"/>
          <w:wAfter w:w="966" w:type="dxa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7" w:name="z337ya" w:colFirst="0" w:colLast="0"/>
            <w:bookmarkStart w:id="8" w:name="_2jxsxqh" w:colFirst="0" w:colLast="0"/>
            <w:bookmarkEnd w:id="7"/>
            <w:bookmarkEnd w:id="8"/>
            <w:r w:rsidRPr="00CE6FEF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9752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Стоимость мероприятия в ценах 202</w:t>
            </w:r>
            <w:r w:rsidR="009752AA" w:rsidRPr="009752AA">
              <w:rPr>
                <w:color w:val="000000"/>
                <w:sz w:val="16"/>
                <w:szCs w:val="16"/>
              </w:rPr>
              <w:t>4</w:t>
            </w:r>
            <w:r w:rsidRPr="00CE6FEF">
              <w:rPr>
                <w:color w:val="000000"/>
                <w:sz w:val="16"/>
                <w:szCs w:val="16"/>
              </w:rPr>
              <w:t xml:space="preserve"> года, тыс. руб.</w:t>
            </w:r>
          </w:p>
        </w:tc>
        <w:tc>
          <w:tcPr>
            <w:tcW w:w="1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9752AA" w:rsidRPr="00CE6FEF" w:rsidTr="00EB66BE">
        <w:trPr>
          <w:gridAfter w:val="1"/>
          <w:wAfter w:w="966" w:type="dxa"/>
          <w:trHeight w:val="825"/>
        </w:trPr>
        <w:tc>
          <w:tcPr>
            <w:tcW w:w="48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87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B5CA4">
              <w:rPr>
                <w:color w:val="000000"/>
                <w:sz w:val="16"/>
                <w:szCs w:val="16"/>
              </w:rPr>
              <w:t>Поставка, монтаж модульного здания, а также обвязка технологического оборудования для нужд котельной в с. Коткино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Коммерческое предложение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5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Бюджетные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9752AA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37 174.5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37 174,5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9752AA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37 174.5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-</w:t>
            </w:r>
          </w:p>
        </w:tc>
      </w:tr>
      <w:tr w:rsidR="009752AA" w:rsidRPr="00CE6FEF" w:rsidTr="00EB66BE">
        <w:trPr>
          <w:gridAfter w:val="1"/>
          <w:wAfter w:w="966" w:type="dxa"/>
          <w:trHeight w:val="825"/>
        </w:trPr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8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BB5CA4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9752AA" w:rsidRDefault="009752AA" w:rsidP="00FD37BD">
            <w:pPr>
              <w:spacing w:line="240" w:lineRule="auto"/>
              <w:ind w:firstLine="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Внебюджетное финансирование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9752AA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375,5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BB5CA4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375,5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9752AA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375,5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FD37BD" w:rsidRPr="00CE6FEF" w:rsidTr="00103CA4">
        <w:trPr>
          <w:trHeight w:val="270"/>
        </w:trPr>
        <w:tc>
          <w:tcPr>
            <w:tcW w:w="6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BD" w:rsidRPr="00CE6FEF" w:rsidRDefault="00FD37BD" w:rsidP="00FD37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CE6FEF">
              <w:rPr>
                <w:b/>
                <w:color w:val="000000"/>
                <w:sz w:val="16"/>
                <w:szCs w:val="16"/>
              </w:rPr>
              <w:t>ИТОГО в прогнозных ценах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52AA" w:rsidRPr="00CE6FEF" w:rsidRDefault="009752AA" w:rsidP="009752A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37 550,0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BD" w:rsidRPr="00CE6FEF" w:rsidRDefault="009752AA" w:rsidP="00FD37B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37 550,0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BD" w:rsidRPr="00CE6FEF" w:rsidRDefault="00FD37BD" w:rsidP="00FD37B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E6FEF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BD" w:rsidRPr="00CE6FEF" w:rsidRDefault="00FD37BD" w:rsidP="00FD37B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E6FEF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BD" w:rsidRPr="00CE6FEF" w:rsidRDefault="00FD37BD" w:rsidP="00FD37B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E6FEF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BD" w:rsidRPr="00CE6FEF" w:rsidRDefault="00FD37BD" w:rsidP="00FD37B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BD" w:rsidRPr="009752AA" w:rsidRDefault="009752AA" w:rsidP="00FD37B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37 550,0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BD" w:rsidRPr="00CE6FEF" w:rsidRDefault="00FD37BD" w:rsidP="00FD37B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E6FEF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37BD" w:rsidRPr="00CE6FEF" w:rsidRDefault="00FD37BD" w:rsidP="00FD37B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E6FEF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vAlign w:val="center"/>
          </w:tcPr>
          <w:p w:rsidR="00FD37BD" w:rsidRPr="00CE6FEF" w:rsidRDefault="00FD37BD" w:rsidP="00FD37B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E6FEF">
              <w:rPr>
                <w:b/>
                <w:color w:val="000000"/>
                <w:sz w:val="16"/>
                <w:szCs w:val="16"/>
              </w:rPr>
              <w:t>9 274,</w:t>
            </w:r>
            <w:r>
              <w:rPr>
                <w:b/>
                <w:color w:val="000000"/>
                <w:sz w:val="16"/>
                <w:szCs w:val="16"/>
              </w:rPr>
              <w:t>68</w:t>
            </w:r>
          </w:p>
        </w:tc>
      </w:tr>
    </w:tbl>
    <w:p w:rsidR="00A712F5" w:rsidRDefault="00A712F5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bookmarkStart w:id="9" w:name="_1y810tw" w:colFirst="0" w:colLast="0"/>
      <w:bookmarkEnd w:id="9"/>
    </w:p>
    <w:p w:rsidR="00BB3CFA" w:rsidRDefault="00C600FF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BF0600">
        <w:rPr>
          <w:color w:val="000000"/>
          <w:sz w:val="24"/>
          <w:szCs w:val="24"/>
        </w:rPr>
        <w:t xml:space="preserve">Таблица </w:t>
      </w:r>
      <w:bookmarkStart w:id="10" w:name="3j2qqm3" w:colFirst="0" w:colLast="0"/>
      <w:bookmarkEnd w:id="10"/>
      <w:r w:rsidR="0074111B">
        <w:rPr>
          <w:color w:val="000000"/>
          <w:sz w:val="24"/>
          <w:szCs w:val="24"/>
        </w:rPr>
        <w:t>2</w:t>
      </w:r>
      <w:r w:rsidRPr="00BF0600">
        <w:rPr>
          <w:color w:val="000000"/>
          <w:sz w:val="24"/>
          <w:szCs w:val="24"/>
        </w:rPr>
        <w:t xml:space="preserve">. Оценка величины необходимых капитальных вложений в строительство и реконструкцию объектов централизованной системы теплоснабжения (тепловые сети), </w:t>
      </w:r>
      <w:r w:rsidR="005E27F1">
        <w:rPr>
          <w:color w:val="000000"/>
          <w:sz w:val="24"/>
          <w:szCs w:val="24"/>
        </w:rPr>
        <w:t>без</w:t>
      </w:r>
      <w:r w:rsidRPr="00BF0600">
        <w:rPr>
          <w:color w:val="000000"/>
          <w:sz w:val="24"/>
          <w:szCs w:val="24"/>
        </w:rPr>
        <w:t xml:space="preserve"> НДС</w:t>
      </w:r>
    </w:p>
    <w:p w:rsidR="00CE6FEF" w:rsidRPr="00BF0600" w:rsidRDefault="00CE6FEF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a"/>
        <w:tblW w:w="156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62"/>
        <w:gridCol w:w="3604"/>
        <w:gridCol w:w="1074"/>
        <w:gridCol w:w="1701"/>
        <w:gridCol w:w="1418"/>
        <w:gridCol w:w="1431"/>
        <w:gridCol w:w="713"/>
        <w:gridCol w:w="966"/>
        <w:gridCol w:w="966"/>
        <w:gridCol w:w="6"/>
        <w:gridCol w:w="960"/>
        <w:gridCol w:w="866"/>
        <w:gridCol w:w="713"/>
        <w:gridCol w:w="713"/>
      </w:tblGrid>
      <w:tr w:rsidR="00BB3CFA" w:rsidRPr="00CE6FEF" w:rsidTr="00FD37B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FD37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Стоимость мероприятия в ценах 202</w:t>
            </w:r>
            <w:r w:rsidR="00FD37BD">
              <w:rPr>
                <w:color w:val="000000"/>
                <w:sz w:val="16"/>
                <w:szCs w:val="16"/>
              </w:rPr>
              <w:t>2</w:t>
            </w:r>
            <w:r w:rsidRPr="00CE6FEF">
              <w:rPr>
                <w:color w:val="000000"/>
                <w:sz w:val="16"/>
                <w:szCs w:val="16"/>
              </w:rPr>
              <w:t xml:space="preserve"> года, тыс. руб.</w:t>
            </w:r>
          </w:p>
        </w:tc>
        <w:tc>
          <w:tcPr>
            <w:tcW w:w="1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CE6FEF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2F07AE" w:rsidRPr="00CE6FEF" w:rsidTr="00FD37BD">
        <w:trPr>
          <w:trHeight w:val="763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Default="002F07AE" w:rsidP="002F07A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Реконструкция тепловой сети с. Коткино (подключение в районе дома по </w:t>
            </w:r>
          </w:p>
          <w:p w:rsidR="002F07AE" w:rsidRPr="00CE6FEF" w:rsidRDefault="002F07AE" w:rsidP="002F07A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  Центральная 60 А)</w:t>
            </w:r>
            <w:r w:rsidR="00C57FFD">
              <w:rPr>
                <w:color w:val="000000"/>
                <w:sz w:val="16"/>
                <w:szCs w:val="16"/>
              </w:rPr>
              <w:t xml:space="preserve"> *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1 650,5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4154DC" w:rsidP="002F07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1 322,15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6FE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4154DC" w:rsidP="002F07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1322,15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F07AE" w:rsidRPr="00CE6FEF" w:rsidTr="00FD37BD">
        <w:trPr>
          <w:trHeight w:val="326"/>
        </w:trPr>
        <w:tc>
          <w:tcPr>
            <w:tcW w:w="69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CE6FEF">
              <w:rPr>
                <w:b/>
                <w:color w:val="000000"/>
                <w:sz w:val="16"/>
                <w:szCs w:val="16"/>
              </w:rPr>
              <w:t>ИТОГО в прогнозных ценах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E6FEF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4154DC" w:rsidP="002F07A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1 322,15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E6FEF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E6FEF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E6FEF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4154DC" w:rsidP="002F07A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1 322,15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E6FEF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E6FEF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07AE" w:rsidRPr="00CE6FEF" w:rsidRDefault="002F07AE" w:rsidP="002F07A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E6FEF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</w:tbl>
    <w:p w:rsidR="00FD37BD" w:rsidRDefault="00FD37BD" w:rsidP="00C600FF">
      <w:pPr>
        <w:spacing w:line="240" w:lineRule="auto"/>
        <w:ind w:firstLine="0"/>
        <w:rPr>
          <w:sz w:val="24"/>
          <w:szCs w:val="24"/>
        </w:rPr>
      </w:pPr>
    </w:p>
    <w:p w:rsidR="00FD37BD" w:rsidRDefault="00C57FFD" w:rsidP="00FD37BD">
      <w:pPr>
        <w:rPr>
          <w:sz w:val="24"/>
          <w:szCs w:val="24"/>
        </w:rPr>
      </w:pPr>
      <w:r>
        <w:rPr>
          <w:sz w:val="24"/>
          <w:szCs w:val="24"/>
        </w:rPr>
        <w:t>*- мероприятие выполнено.</w:t>
      </w:r>
    </w:p>
    <w:p w:rsidR="00FD37BD" w:rsidRDefault="00FD37BD" w:rsidP="00FD37BD">
      <w:pPr>
        <w:rPr>
          <w:sz w:val="24"/>
          <w:szCs w:val="24"/>
        </w:rPr>
      </w:pPr>
    </w:p>
    <w:p w:rsidR="00FD37BD" w:rsidRDefault="00FD37BD" w:rsidP="00FD37BD">
      <w:pPr>
        <w:rPr>
          <w:sz w:val="24"/>
          <w:szCs w:val="24"/>
        </w:rPr>
      </w:pPr>
    </w:p>
    <w:p w:rsidR="00BB3CFA" w:rsidRPr="00FD37BD" w:rsidRDefault="00BB3CFA" w:rsidP="00FD37BD">
      <w:pPr>
        <w:rPr>
          <w:sz w:val="24"/>
          <w:szCs w:val="24"/>
        </w:rPr>
        <w:sectPr w:rsidR="00BB3CFA" w:rsidRPr="00FD37BD" w:rsidSect="00C600FF">
          <w:pgSz w:w="16838" w:h="11906" w:orient="landscape"/>
          <w:pgMar w:top="1701" w:right="424" w:bottom="567" w:left="993" w:header="284" w:footer="709" w:gutter="0"/>
          <w:cols w:space="720"/>
        </w:sectPr>
      </w:pPr>
    </w:p>
    <w:p w:rsidR="00BB3CFA" w:rsidRPr="00C600FF" w:rsidRDefault="00C600FF" w:rsidP="00F7733A">
      <w:pPr>
        <w:pStyle w:val="2"/>
        <w:numPr>
          <w:ilvl w:val="1"/>
          <w:numId w:val="1"/>
        </w:numPr>
        <w:spacing w:before="0" w:line="240" w:lineRule="auto"/>
        <w:ind w:left="142" w:firstLine="567"/>
        <w:rPr>
          <w:sz w:val="24"/>
          <w:szCs w:val="24"/>
        </w:rPr>
      </w:pPr>
      <w:bookmarkStart w:id="11" w:name="_4i7ojhp" w:colFirst="0" w:colLast="0"/>
      <w:bookmarkEnd w:id="11"/>
      <w:r w:rsidRPr="00C600FF">
        <w:rPr>
          <w:sz w:val="24"/>
          <w:szCs w:val="24"/>
        </w:rPr>
        <w:lastRenderedPageBreak/>
        <w:t xml:space="preserve"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</w:t>
      </w:r>
      <w:r w:rsidR="004B5101">
        <w:rPr>
          <w:sz w:val="24"/>
          <w:szCs w:val="24"/>
        </w:rPr>
        <w:br/>
      </w:r>
      <w:r w:rsidRPr="00C600FF">
        <w:rPr>
          <w:sz w:val="24"/>
          <w:szCs w:val="24"/>
        </w:rPr>
        <w:t>и тепловых сетей</w:t>
      </w:r>
    </w:p>
    <w:p w:rsidR="00BB3CFA" w:rsidRPr="00C600FF" w:rsidRDefault="00C600FF" w:rsidP="00F7733A">
      <w:pPr>
        <w:spacing w:line="240" w:lineRule="auto"/>
        <w:ind w:left="142" w:firstLine="567"/>
        <w:rPr>
          <w:sz w:val="24"/>
          <w:szCs w:val="24"/>
        </w:rPr>
      </w:pPr>
      <w:r w:rsidRPr="00C600FF">
        <w:rPr>
          <w:sz w:val="24"/>
          <w:szCs w:val="24"/>
        </w:rPr>
        <w:t xml:space="preserve">Финансирование мероприятий по строительству и реконструкции источника тепловой энергии и тепловых сетей предлагается осуществить за </w:t>
      </w:r>
      <w:r w:rsidR="002F07AE" w:rsidRPr="00C600FF">
        <w:rPr>
          <w:sz w:val="24"/>
          <w:szCs w:val="24"/>
        </w:rPr>
        <w:t>счёт</w:t>
      </w:r>
      <w:r w:rsidRPr="00C600FF">
        <w:rPr>
          <w:sz w:val="24"/>
          <w:szCs w:val="24"/>
        </w:rPr>
        <w:t xml:space="preserve"> бюджетных средств.</w:t>
      </w:r>
    </w:p>
    <w:p w:rsidR="00BB3CFA" w:rsidRPr="00C600FF" w:rsidRDefault="00C600FF" w:rsidP="00F7733A">
      <w:pPr>
        <w:spacing w:line="240" w:lineRule="auto"/>
        <w:ind w:left="142" w:firstLine="567"/>
        <w:rPr>
          <w:sz w:val="24"/>
          <w:szCs w:val="24"/>
        </w:rPr>
      </w:pPr>
      <w:r w:rsidRPr="00C600FF">
        <w:rPr>
          <w:sz w:val="24"/>
          <w:szCs w:val="24"/>
        </w:rPr>
        <w:t>Бюджетное финансирование указанных проектов осуществляется из федерального бюджета РФ, бюджетов субъектов РФ и местных бюджетов в соответствии с бюджетным кодексом РФ.</w:t>
      </w:r>
    </w:p>
    <w:p w:rsidR="00BB3CFA" w:rsidRPr="00C600FF" w:rsidRDefault="00C600FF" w:rsidP="00F7733A">
      <w:pPr>
        <w:spacing w:line="240" w:lineRule="auto"/>
        <w:ind w:left="142" w:firstLine="567"/>
        <w:rPr>
          <w:sz w:val="24"/>
          <w:szCs w:val="24"/>
        </w:rPr>
      </w:pPr>
      <w:r w:rsidRPr="00C600FF">
        <w:rPr>
          <w:sz w:val="24"/>
          <w:szCs w:val="24"/>
        </w:rPr>
        <w:t>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составляющая, необходимая для реализации инвестиционных проектов по развитию системы теплоснабжения.</w:t>
      </w:r>
    </w:p>
    <w:p w:rsidR="00BB3CFA" w:rsidRPr="00C600FF" w:rsidRDefault="00C600FF" w:rsidP="00F7733A">
      <w:pPr>
        <w:spacing w:line="240" w:lineRule="auto"/>
        <w:ind w:left="142" w:firstLine="567"/>
        <w:rPr>
          <w:sz w:val="24"/>
          <w:szCs w:val="24"/>
        </w:rPr>
      </w:pPr>
      <w:r w:rsidRPr="00C600FF">
        <w:rPr>
          <w:sz w:val="24"/>
          <w:szCs w:val="24"/>
        </w:rPr>
        <w:t xml:space="preserve">Капитальные вложения (инвестиции) в </w:t>
      </w:r>
      <w:r w:rsidR="002F07AE" w:rsidRPr="00C600FF">
        <w:rPr>
          <w:sz w:val="24"/>
          <w:szCs w:val="24"/>
        </w:rPr>
        <w:t>расчётный</w:t>
      </w:r>
      <w:r w:rsidRPr="00C600FF">
        <w:rPr>
          <w:sz w:val="24"/>
          <w:szCs w:val="24"/>
        </w:rPr>
        <w:t xml:space="preserve"> период регулирования определяются </w:t>
      </w:r>
      <w:r w:rsidR="004B5101">
        <w:rPr>
          <w:sz w:val="24"/>
          <w:szCs w:val="24"/>
        </w:rPr>
        <w:br/>
      </w:r>
      <w:r w:rsidRPr="00C600FF">
        <w:rPr>
          <w:sz w:val="24"/>
          <w:szCs w:val="24"/>
        </w:rPr>
        <w:t>на основе утвержденных в установленном порядке инвестиционных программ регулируемой организации.</w:t>
      </w:r>
    </w:p>
    <w:p w:rsidR="00BB3CFA" w:rsidRDefault="00C600FF" w:rsidP="00F7733A">
      <w:pPr>
        <w:spacing w:line="240" w:lineRule="auto"/>
        <w:ind w:left="142" w:firstLine="567"/>
        <w:rPr>
          <w:sz w:val="24"/>
          <w:szCs w:val="24"/>
        </w:rPr>
      </w:pPr>
      <w:r w:rsidRPr="00C600FF">
        <w:rPr>
          <w:sz w:val="24"/>
          <w:szCs w:val="24"/>
        </w:rPr>
        <w:t>В качестве источников финансирования мероприятий п.</w:t>
      </w:r>
      <w:r w:rsidR="004B5101">
        <w:rPr>
          <w:sz w:val="24"/>
          <w:szCs w:val="24"/>
        </w:rPr>
        <w:t xml:space="preserve"> </w:t>
      </w:r>
      <w:r w:rsidRPr="00C600FF">
        <w:rPr>
          <w:sz w:val="24"/>
          <w:szCs w:val="24"/>
        </w:rPr>
        <w:t xml:space="preserve">12.1 Обосновывающих материалов предлагается использовать такие источники финансирования, как </w:t>
      </w:r>
      <w:r w:rsidR="0001550C" w:rsidRPr="00C600FF">
        <w:rPr>
          <w:sz w:val="24"/>
          <w:szCs w:val="24"/>
        </w:rPr>
        <w:t>привлечённые</w:t>
      </w:r>
      <w:r w:rsidRPr="00C600FF">
        <w:rPr>
          <w:sz w:val="24"/>
          <w:szCs w:val="24"/>
        </w:rPr>
        <w:t xml:space="preserve"> средства, средства местного бюджета и </w:t>
      </w:r>
      <w:r w:rsidR="00FD37BD">
        <w:rPr>
          <w:sz w:val="24"/>
          <w:szCs w:val="24"/>
        </w:rPr>
        <w:t>др.</w:t>
      </w:r>
    </w:p>
    <w:p w:rsidR="00CE6FEF" w:rsidRPr="00FD37BD" w:rsidRDefault="00CE6FEF" w:rsidP="00F7733A">
      <w:pPr>
        <w:spacing w:line="240" w:lineRule="auto"/>
        <w:ind w:left="142" w:firstLine="567"/>
        <w:rPr>
          <w:sz w:val="24"/>
          <w:szCs w:val="24"/>
        </w:rPr>
      </w:pPr>
    </w:p>
    <w:p w:rsidR="0001550C" w:rsidRPr="00FD37BD" w:rsidRDefault="0001550C" w:rsidP="00F7733A">
      <w:pPr>
        <w:pStyle w:val="ConsPlusNormal"/>
        <w:ind w:left="142" w:firstLine="567"/>
        <w:contextualSpacing/>
        <w:jc w:val="both"/>
        <w:rPr>
          <w:b/>
          <w:sz w:val="24"/>
          <w:szCs w:val="24"/>
        </w:rPr>
      </w:pPr>
      <w:r w:rsidRPr="00FD37BD">
        <w:rPr>
          <w:b/>
          <w:sz w:val="24"/>
          <w:szCs w:val="24"/>
        </w:rPr>
        <w:t xml:space="preserve">1. </w:t>
      </w:r>
      <w:r w:rsidR="00BB5CA4">
        <w:rPr>
          <w:b/>
          <w:sz w:val="24"/>
          <w:szCs w:val="24"/>
        </w:rPr>
        <w:t>Поставка, монтаж</w:t>
      </w:r>
      <w:r w:rsidR="00BB5CA4" w:rsidRPr="00BB5CA4">
        <w:rPr>
          <w:b/>
          <w:sz w:val="24"/>
          <w:szCs w:val="24"/>
        </w:rPr>
        <w:t xml:space="preserve"> модульного здания, а также обвязк</w:t>
      </w:r>
      <w:r w:rsidR="00BB5CA4">
        <w:rPr>
          <w:b/>
          <w:sz w:val="24"/>
          <w:szCs w:val="24"/>
        </w:rPr>
        <w:t>а</w:t>
      </w:r>
      <w:r w:rsidR="00BB5CA4" w:rsidRPr="00BB5CA4">
        <w:rPr>
          <w:b/>
          <w:sz w:val="24"/>
          <w:szCs w:val="24"/>
        </w:rPr>
        <w:t xml:space="preserve"> технологического оборудования для нужд котельной в с. Коткино</w:t>
      </w:r>
      <w:r w:rsidR="00BB5CA4">
        <w:rPr>
          <w:b/>
          <w:sz w:val="24"/>
          <w:szCs w:val="24"/>
        </w:rPr>
        <w:t>.</w:t>
      </w:r>
      <w:r w:rsidRPr="00FD37BD">
        <w:rPr>
          <w:b/>
          <w:sz w:val="24"/>
          <w:szCs w:val="24"/>
        </w:rPr>
        <w:t xml:space="preserve"> </w:t>
      </w:r>
    </w:p>
    <w:p w:rsidR="0001550C" w:rsidRPr="00FD37BD" w:rsidRDefault="0001550C" w:rsidP="00F7733A">
      <w:pPr>
        <w:spacing w:line="240" w:lineRule="auto"/>
        <w:ind w:left="142" w:firstLine="567"/>
        <w:rPr>
          <w:sz w:val="24"/>
          <w:szCs w:val="24"/>
        </w:rPr>
      </w:pPr>
      <w:r w:rsidRPr="00FD37BD">
        <w:rPr>
          <w:sz w:val="24"/>
          <w:szCs w:val="24"/>
        </w:rPr>
        <w:t>Срок реализации – 202</w:t>
      </w:r>
      <w:r w:rsidR="00FD37BD" w:rsidRPr="00FD37BD">
        <w:rPr>
          <w:sz w:val="24"/>
          <w:szCs w:val="24"/>
        </w:rPr>
        <w:t>4</w:t>
      </w:r>
      <w:r w:rsidRPr="00FD37BD">
        <w:rPr>
          <w:sz w:val="24"/>
          <w:szCs w:val="24"/>
        </w:rPr>
        <w:t xml:space="preserve"> г.</w:t>
      </w:r>
    </w:p>
    <w:p w:rsidR="0001550C" w:rsidRDefault="0001550C" w:rsidP="00F7733A">
      <w:pPr>
        <w:spacing w:line="240" w:lineRule="auto"/>
        <w:ind w:left="142" w:firstLine="567"/>
        <w:rPr>
          <w:sz w:val="24"/>
          <w:szCs w:val="24"/>
        </w:rPr>
      </w:pPr>
      <w:r w:rsidRPr="00FD37BD">
        <w:rPr>
          <w:sz w:val="24"/>
          <w:szCs w:val="24"/>
        </w:rPr>
        <w:t>Источник финансирования – бюджетные средства (бюджет Заполярного района).</w:t>
      </w:r>
    </w:p>
    <w:p w:rsidR="00F7733A" w:rsidRPr="00FD37BD" w:rsidRDefault="00F7733A" w:rsidP="00F7733A">
      <w:pPr>
        <w:spacing w:line="240" w:lineRule="auto"/>
        <w:ind w:left="142" w:firstLine="567"/>
        <w:rPr>
          <w:sz w:val="24"/>
          <w:szCs w:val="24"/>
        </w:rPr>
      </w:pPr>
    </w:p>
    <w:p w:rsidR="00FD37BD" w:rsidRPr="00FD37BD" w:rsidRDefault="00FD37BD" w:rsidP="00F7733A">
      <w:pPr>
        <w:spacing w:line="240" w:lineRule="auto"/>
        <w:ind w:left="142" w:firstLine="567"/>
        <w:rPr>
          <w:b/>
          <w:color w:val="000000"/>
          <w:sz w:val="24"/>
          <w:szCs w:val="24"/>
        </w:rPr>
      </w:pPr>
      <w:r w:rsidRPr="00FD37BD">
        <w:rPr>
          <w:sz w:val="24"/>
          <w:szCs w:val="24"/>
        </w:rPr>
        <w:t>2</w:t>
      </w:r>
      <w:r w:rsidRPr="00FD37BD">
        <w:rPr>
          <w:b/>
          <w:sz w:val="24"/>
          <w:szCs w:val="24"/>
        </w:rPr>
        <w:t>.</w:t>
      </w:r>
      <w:r w:rsidR="00F7733A">
        <w:rPr>
          <w:b/>
          <w:sz w:val="24"/>
          <w:szCs w:val="24"/>
        </w:rPr>
        <w:t>Проектирование и</w:t>
      </w:r>
      <w:r w:rsidRPr="00FD37BD">
        <w:rPr>
          <w:b/>
          <w:sz w:val="24"/>
          <w:szCs w:val="24"/>
        </w:rPr>
        <w:t xml:space="preserve"> </w:t>
      </w:r>
      <w:r w:rsidR="00F7733A">
        <w:rPr>
          <w:b/>
          <w:color w:val="000000"/>
          <w:sz w:val="24"/>
          <w:szCs w:val="24"/>
        </w:rPr>
        <w:t>р</w:t>
      </w:r>
      <w:r w:rsidRPr="00FD37BD">
        <w:rPr>
          <w:b/>
          <w:color w:val="000000"/>
          <w:sz w:val="24"/>
          <w:szCs w:val="24"/>
        </w:rPr>
        <w:t>еконструкция тепловой сети с. Коткин</w:t>
      </w:r>
      <w:r w:rsidR="00B54C1B">
        <w:rPr>
          <w:b/>
          <w:color w:val="000000"/>
          <w:sz w:val="24"/>
          <w:szCs w:val="24"/>
        </w:rPr>
        <w:t>о</w:t>
      </w:r>
      <w:r w:rsidRPr="00FD37BD">
        <w:rPr>
          <w:b/>
          <w:color w:val="000000"/>
          <w:sz w:val="24"/>
          <w:szCs w:val="24"/>
        </w:rPr>
        <w:t xml:space="preserve"> (подключение в районе дома по ул.  Центральная 60 А).</w:t>
      </w:r>
    </w:p>
    <w:p w:rsidR="00FD37BD" w:rsidRPr="00FD37BD" w:rsidRDefault="00FD37BD" w:rsidP="00F7733A">
      <w:pPr>
        <w:spacing w:line="240" w:lineRule="auto"/>
        <w:ind w:left="142" w:firstLine="567"/>
        <w:rPr>
          <w:sz w:val="24"/>
          <w:szCs w:val="24"/>
        </w:rPr>
      </w:pPr>
      <w:r w:rsidRPr="00FD37BD">
        <w:rPr>
          <w:sz w:val="24"/>
          <w:szCs w:val="24"/>
        </w:rPr>
        <w:t>Срок реализации – 2023 г.</w:t>
      </w:r>
    </w:p>
    <w:p w:rsidR="00FD37BD" w:rsidRDefault="00FD37BD" w:rsidP="00F7733A">
      <w:pPr>
        <w:spacing w:line="240" w:lineRule="auto"/>
        <w:ind w:left="142" w:firstLine="567"/>
        <w:rPr>
          <w:color w:val="000000"/>
          <w:sz w:val="24"/>
          <w:szCs w:val="24"/>
        </w:rPr>
      </w:pPr>
      <w:r w:rsidRPr="00FD37BD">
        <w:rPr>
          <w:sz w:val="24"/>
          <w:szCs w:val="24"/>
        </w:rPr>
        <w:t xml:space="preserve">Источник финансирования – </w:t>
      </w:r>
      <w:r w:rsidRPr="00FD37BD">
        <w:rPr>
          <w:color w:val="000000"/>
          <w:sz w:val="24"/>
          <w:szCs w:val="24"/>
        </w:rPr>
        <w:t>Внебюджетные источники (прибыль предприятия, амортизационные отчисления).</w:t>
      </w:r>
    </w:p>
    <w:p w:rsidR="005E27F1" w:rsidRDefault="005E27F1" w:rsidP="00C600F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Мероприятие выполнено.</w:t>
      </w:r>
    </w:p>
    <w:p w:rsidR="005E27F1" w:rsidRPr="00FD37BD" w:rsidRDefault="005E27F1" w:rsidP="00C600FF">
      <w:pPr>
        <w:spacing w:line="240" w:lineRule="auto"/>
        <w:rPr>
          <w:sz w:val="24"/>
          <w:szCs w:val="24"/>
        </w:rPr>
        <w:sectPr w:rsidR="005E27F1" w:rsidRPr="00FD37BD" w:rsidSect="00C600FF">
          <w:pgSz w:w="11906" w:h="16838"/>
          <w:pgMar w:top="1134" w:right="424" w:bottom="1134" w:left="993" w:header="284" w:footer="708" w:gutter="0"/>
          <w:cols w:space="720"/>
        </w:sectPr>
      </w:pPr>
    </w:p>
    <w:p w:rsidR="00BB3CFA" w:rsidRPr="00FD37BD" w:rsidRDefault="0001550C" w:rsidP="004B269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2xcytpi" w:colFirst="0" w:colLast="0"/>
      <w:bookmarkEnd w:id="12"/>
      <w:r w:rsidRPr="00FD37BD">
        <w:rPr>
          <w:sz w:val="24"/>
          <w:szCs w:val="24"/>
        </w:rPr>
        <w:lastRenderedPageBreak/>
        <w:t>Расчёты</w:t>
      </w:r>
      <w:r w:rsidR="00C600FF" w:rsidRPr="00FD37BD">
        <w:rPr>
          <w:sz w:val="24"/>
          <w:szCs w:val="24"/>
        </w:rPr>
        <w:t xml:space="preserve"> экономической эффективности инвестиций</w:t>
      </w:r>
    </w:p>
    <w:p w:rsidR="00BB3CFA" w:rsidRPr="00FD37BD" w:rsidRDefault="0001550C" w:rsidP="004B2690">
      <w:pPr>
        <w:tabs>
          <w:tab w:val="left" w:pos="993"/>
        </w:tabs>
        <w:spacing w:line="240" w:lineRule="auto"/>
        <w:rPr>
          <w:sz w:val="24"/>
          <w:szCs w:val="24"/>
        </w:rPr>
      </w:pPr>
      <w:bookmarkStart w:id="13" w:name="_1ci93xb" w:colFirst="0" w:colLast="0"/>
      <w:bookmarkEnd w:id="13"/>
      <w:r w:rsidRPr="00FD37BD">
        <w:rPr>
          <w:sz w:val="24"/>
          <w:szCs w:val="24"/>
        </w:rPr>
        <w:t>Расчёт экономической эффективности</w:t>
      </w:r>
      <w:r w:rsidR="00C600FF" w:rsidRPr="00FD37BD">
        <w:rPr>
          <w:sz w:val="24"/>
          <w:szCs w:val="24"/>
        </w:rPr>
        <w:t xml:space="preserve"> инвестиций </w:t>
      </w:r>
      <w:r w:rsidRPr="00FD37BD">
        <w:rPr>
          <w:sz w:val="24"/>
          <w:szCs w:val="24"/>
        </w:rPr>
        <w:t xml:space="preserve">не </w:t>
      </w:r>
      <w:r w:rsidR="00FD37BD" w:rsidRPr="00FD37BD">
        <w:rPr>
          <w:sz w:val="24"/>
          <w:szCs w:val="24"/>
        </w:rPr>
        <w:t>представлен.</w:t>
      </w:r>
    </w:p>
    <w:p w:rsidR="00BB3CFA" w:rsidRPr="00FD37BD" w:rsidRDefault="00BB3CFA" w:rsidP="004B2690">
      <w:pPr>
        <w:tabs>
          <w:tab w:val="left" w:pos="993"/>
        </w:tabs>
        <w:spacing w:line="240" w:lineRule="auto"/>
        <w:rPr>
          <w:sz w:val="24"/>
          <w:szCs w:val="24"/>
        </w:rPr>
      </w:pPr>
      <w:bookmarkStart w:id="14" w:name="_3whwml4" w:colFirst="0" w:colLast="0"/>
      <w:bookmarkEnd w:id="14"/>
    </w:p>
    <w:p w:rsidR="00BB3CFA" w:rsidRPr="00FD37BD" w:rsidRDefault="0001550C" w:rsidP="004B269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5" w:name="_2bn6wsx" w:colFirst="0" w:colLast="0"/>
      <w:bookmarkEnd w:id="15"/>
      <w:r w:rsidRPr="00FD37BD">
        <w:rPr>
          <w:sz w:val="24"/>
          <w:szCs w:val="24"/>
        </w:rPr>
        <w:t>Расчёты</w:t>
      </w:r>
      <w:r w:rsidR="00C600FF" w:rsidRPr="00FD37BD">
        <w:rPr>
          <w:sz w:val="24"/>
          <w:szCs w:val="24"/>
        </w:rPr>
        <w:t xml:space="preserve">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</w:r>
    </w:p>
    <w:p w:rsidR="00BB3CFA" w:rsidRPr="00FD37BD" w:rsidRDefault="0001550C" w:rsidP="004B2690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FD37BD">
        <w:rPr>
          <w:sz w:val="24"/>
          <w:szCs w:val="24"/>
        </w:rPr>
        <w:t>Расчёты</w:t>
      </w:r>
      <w:r w:rsidR="00C600FF" w:rsidRPr="00FD37BD">
        <w:rPr>
          <w:sz w:val="24"/>
          <w:szCs w:val="24"/>
        </w:rPr>
        <w:t xml:space="preserve"> ценовых (тарифных) последствий для потребителей при реализации программ строительства, реконструкции и технического перевооружения систем теплоснабжения представлены </w:t>
      </w:r>
      <w:r w:rsidRPr="00FD37BD">
        <w:rPr>
          <w:sz w:val="24"/>
          <w:szCs w:val="24"/>
        </w:rPr>
        <w:t>не представлены.</w:t>
      </w:r>
    </w:p>
    <w:p w:rsidR="00BB3CFA" w:rsidRPr="00FD37BD" w:rsidRDefault="00BB3CFA" w:rsidP="004B2690">
      <w:pPr>
        <w:tabs>
          <w:tab w:val="left" w:pos="993"/>
        </w:tabs>
        <w:spacing w:line="240" w:lineRule="auto"/>
        <w:rPr>
          <w:sz w:val="24"/>
          <w:szCs w:val="24"/>
        </w:rPr>
      </w:pPr>
    </w:p>
    <w:p w:rsidR="00BB3CFA" w:rsidRPr="00FD37BD" w:rsidRDefault="00C600FF" w:rsidP="004B269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6" w:name="_qsh70q" w:colFirst="0" w:colLast="0"/>
      <w:bookmarkEnd w:id="16"/>
      <w:r w:rsidRPr="00FD37BD">
        <w:rPr>
          <w:sz w:val="24"/>
          <w:szCs w:val="24"/>
        </w:rPr>
        <w:t>Описание изменений в обосновании инвестиций (оценке финансовых потребностей, предложениях по источникам инвестиций) в строительство,</w:t>
      </w:r>
      <w:r w:rsidR="004B2690" w:rsidRPr="00FD37BD">
        <w:rPr>
          <w:sz w:val="24"/>
          <w:szCs w:val="24"/>
        </w:rPr>
        <w:t xml:space="preserve"> </w:t>
      </w:r>
      <w:r w:rsidRPr="00FD37BD">
        <w:rPr>
          <w:sz w:val="24"/>
          <w:szCs w:val="24"/>
        </w:rPr>
        <w:t xml:space="preserve">реконструкцию, техническое перевооружения и (или) модернизацию источников тепловой энергии и тепловых сетей с учетом фактически </w:t>
      </w:r>
      <w:r w:rsidR="0001550C" w:rsidRPr="00FD37BD">
        <w:rPr>
          <w:sz w:val="24"/>
          <w:szCs w:val="24"/>
        </w:rPr>
        <w:t>осуществлённых</w:t>
      </w:r>
      <w:r w:rsidRPr="00FD37BD">
        <w:rPr>
          <w:sz w:val="24"/>
          <w:szCs w:val="24"/>
        </w:rPr>
        <w:t xml:space="preserve"> инвестиций</w:t>
      </w:r>
      <w:r w:rsidR="0001550C" w:rsidRPr="00FD37BD">
        <w:rPr>
          <w:sz w:val="24"/>
          <w:szCs w:val="24"/>
        </w:rPr>
        <w:t xml:space="preserve"> </w:t>
      </w:r>
      <w:r w:rsidRPr="00FD37BD">
        <w:rPr>
          <w:sz w:val="24"/>
          <w:szCs w:val="24"/>
        </w:rPr>
        <w:t>и показателей их фактической эффективности</w:t>
      </w:r>
    </w:p>
    <w:p w:rsidR="0001550C" w:rsidRPr="00FD37BD" w:rsidRDefault="0001550C" w:rsidP="0001550C">
      <w:pPr>
        <w:pStyle w:val="af3"/>
        <w:spacing w:line="240" w:lineRule="auto"/>
        <w:ind w:left="142" w:firstLine="567"/>
        <w:rPr>
          <w:sz w:val="24"/>
          <w:szCs w:val="24"/>
        </w:rPr>
      </w:pPr>
      <w:r w:rsidRPr="00FD37BD">
        <w:rPr>
          <w:sz w:val="24"/>
          <w:szCs w:val="24"/>
        </w:rPr>
        <w:t xml:space="preserve">В ранее утверждённой схеме теплоснабжения предусматривались следующие инвестиции </w:t>
      </w:r>
      <w:r w:rsidRPr="00FD37BD">
        <w:rPr>
          <w:sz w:val="24"/>
          <w:szCs w:val="24"/>
        </w:rPr>
        <w:br/>
        <w:t>в строительство и реконструкцию составили</w:t>
      </w:r>
      <w:r w:rsidR="005E27F1">
        <w:rPr>
          <w:sz w:val="24"/>
          <w:szCs w:val="24"/>
        </w:rPr>
        <w:t xml:space="preserve"> (без НДС)</w:t>
      </w:r>
      <w:r w:rsidRPr="00FD37BD">
        <w:rPr>
          <w:sz w:val="24"/>
          <w:szCs w:val="24"/>
        </w:rPr>
        <w:t xml:space="preserve">: </w:t>
      </w:r>
    </w:p>
    <w:p w:rsidR="0001550C" w:rsidRPr="00FD37BD" w:rsidRDefault="0001550C" w:rsidP="0001550C">
      <w:pPr>
        <w:pStyle w:val="af3"/>
        <w:spacing w:line="240" w:lineRule="auto"/>
        <w:ind w:left="142" w:firstLine="567"/>
        <w:rPr>
          <w:sz w:val="24"/>
          <w:szCs w:val="24"/>
        </w:rPr>
      </w:pPr>
      <w:r w:rsidRPr="00FD37BD">
        <w:rPr>
          <w:sz w:val="24"/>
          <w:szCs w:val="24"/>
        </w:rPr>
        <w:t>1. В источники тепловой энергии:</w:t>
      </w:r>
    </w:p>
    <w:p w:rsidR="0001550C" w:rsidRPr="00FD37BD" w:rsidRDefault="0001550C" w:rsidP="0001550C">
      <w:pPr>
        <w:pStyle w:val="af3"/>
        <w:spacing w:line="240" w:lineRule="auto"/>
        <w:ind w:left="142" w:firstLine="567"/>
        <w:rPr>
          <w:sz w:val="24"/>
          <w:szCs w:val="24"/>
        </w:rPr>
      </w:pPr>
      <w:r w:rsidRPr="00FD37BD">
        <w:rPr>
          <w:sz w:val="24"/>
          <w:szCs w:val="24"/>
        </w:rPr>
        <w:t xml:space="preserve">- </w:t>
      </w:r>
      <w:r w:rsidR="005E27F1">
        <w:rPr>
          <w:color w:val="000000"/>
          <w:sz w:val="24"/>
          <w:szCs w:val="24"/>
        </w:rPr>
        <w:t>0</w:t>
      </w:r>
      <w:r w:rsidR="00B82B23">
        <w:rPr>
          <w:color w:val="000000"/>
          <w:sz w:val="24"/>
          <w:szCs w:val="24"/>
        </w:rPr>
        <w:t>,0</w:t>
      </w:r>
      <w:r w:rsidR="00FD37BD" w:rsidRPr="00FD37BD">
        <w:rPr>
          <w:color w:val="000000"/>
          <w:sz w:val="24"/>
          <w:szCs w:val="24"/>
        </w:rPr>
        <w:t xml:space="preserve"> тыс. рублей</w:t>
      </w:r>
    </w:p>
    <w:p w:rsidR="0001550C" w:rsidRPr="00FD37BD" w:rsidRDefault="0001550C" w:rsidP="0001550C">
      <w:pPr>
        <w:spacing w:line="240" w:lineRule="auto"/>
        <w:ind w:left="142" w:firstLine="567"/>
        <w:rPr>
          <w:sz w:val="24"/>
          <w:szCs w:val="24"/>
        </w:rPr>
      </w:pPr>
      <w:r w:rsidRPr="00FD37BD">
        <w:rPr>
          <w:sz w:val="24"/>
          <w:szCs w:val="24"/>
        </w:rPr>
        <w:t>2. В тепловые сети и сооружения:</w:t>
      </w:r>
    </w:p>
    <w:p w:rsidR="0001550C" w:rsidRPr="00FD37BD" w:rsidRDefault="0001550C" w:rsidP="0001550C">
      <w:pPr>
        <w:spacing w:line="240" w:lineRule="auto"/>
        <w:ind w:left="142" w:firstLine="567"/>
        <w:rPr>
          <w:sz w:val="24"/>
          <w:szCs w:val="24"/>
        </w:rPr>
      </w:pPr>
      <w:r w:rsidRPr="00FD37BD">
        <w:rPr>
          <w:sz w:val="24"/>
          <w:szCs w:val="24"/>
        </w:rPr>
        <w:t xml:space="preserve">- </w:t>
      </w:r>
      <w:r w:rsidR="004154DC">
        <w:rPr>
          <w:sz w:val="24"/>
          <w:szCs w:val="24"/>
        </w:rPr>
        <w:t>1 322,15</w:t>
      </w:r>
      <w:r w:rsidR="00FD37BD" w:rsidRPr="00FD37BD">
        <w:rPr>
          <w:sz w:val="24"/>
          <w:szCs w:val="24"/>
        </w:rPr>
        <w:t xml:space="preserve"> тыс. рублей</w:t>
      </w:r>
      <w:r w:rsidRPr="00FD37BD">
        <w:rPr>
          <w:sz w:val="24"/>
          <w:szCs w:val="24"/>
        </w:rPr>
        <w:t>.</w:t>
      </w:r>
    </w:p>
    <w:p w:rsidR="0001550C" w:rsidRPr="00FD37BD" w:rsidRDefault="0001550C" w:rsidP="0001550C">
      <w:pPr>
        <w:spacing w:line="240" w:lineRule="auto"/>
        <w:ind w:left="142" w:firstLine="567"/>
        <w:rPr>
          <w:sz w:val="24"/>
          <w:szCs w:val="24"/>
        </w:rPr>
      </w:pPr>
      <w:r w:rsidRPr="00FD37BD">
        <w:rPr>
          <w:sz w:val="24"/>
          <w:szCs w:val="24"/>
        </w:rPr>
        <w:t xml:space="preserve">В актуализированной схеме теплоснабжения, капитальные вложения в строительство </w:t>
      </w:r>
      <w:r w:rsidRPr="00FD37BD">
        <w:rPr>
          <w:sz w:val="24"/>
          <w:szCs w:val="24"/>
        </w:rPr>
        <w:br/>
        <w:t xml:space="preserve">и реконструкцию составят: </w:t>
      </w:r>
    </w:p>
    <w:p w:rsidR="0001550C" w:rsidRPr="00FD37BD" w:rsidRDefault="0001550C" w:rsidP="0001550C">
      <w:pPr>
        <w:spacing w:line="240" w:lineRule="auto"/>
        <w:ind w:left="142" w:firstLine="567"/>
        <w:rPr>
          <w:sz w:val="24"/>
          <w:szCs w:val="24"/>
        </w:rPr>
      </w:pPr>
      <w:r w:rsidRPr="00FD37BD">
        <w:rPr>
          <w:sz w:val="24"/>
          <w:szCs w:val="24"/>
        </w:rPr>
        <w:t>1. В источники тепловой энергии:</w:t>
      </w:r>
    </w:p>
    <w:p w:rsidR="0001550C" w:rsidRPr="00FD37BD" w:rsidRDefault="0001550C" w:rsidP="0001550C">
      <w:pPr>
        <w:spacing w:line="240" w:lineRule="auto"/>
        <w:ind w:left="142" w:firstLine="567"/>
        <w:rPr>
          <w:sz w:val="24"/>
          <w:szCs w:val="24"/>
        </w:rPr>
      </w:pPr>
      <w:r w:rsidRPr="00FD37BD">
        <w:rPr>
          <w:sz w:val="24"/>
          <w:szCs w:val="24"/>
        </w:rPr>
        <w:t xml:space="preserve">- стоимость реализации в </w:t>
      </w:r>
      <w:r w:rsidRPr="00FD37BD">
        <w:rPr>
          <w:color w:val="000000"/>
          <w:sz w:val="24"/>
          <w:szCs w:val="24"/>
        </w:rPr>
        <w:t>прогнозных ценах</w:t>
      </w:r>
      <w:r w:rsidR="00FD37BD">
        <w:rPr>
          <w:sz w:val="24"/>
          <w:szCs w:val="24"/>
        </w:rPr>
        <w:t xml:space="preserve"> 2024</w:t>
      </w:r>
      <w:r w:rsidRPr="00FD37BD">
        <w:rPr>
          <w:sz w:val="24"/>
          <w:szCs w:val="24"/>
        </w:rPr>
        <w:t xml:space="preserve"> года – </w:t>
      </w:r>
      <w:r w:rsidR="00B82B23">
        <w:rPr>
          <w:sz w:val="24"/>
          <w:szCs w:val="24"/>
        </w:rPr>
        <w:t>37 550,0</w:t>
      </w:r>
      <w:r w:rsidRPr="00FD37BD">
        <w:rPr>
          <w:sz w:val="24"/>
          <w:szCs w:val="24"/>
        </w:rPr>
        <w:t xml:space="preserve"> тыс. рублей</w:t>
      </w:r>
      <w:r w:rsidR="003741BE" w:rsidRPr="00FD37BD">
        <w:rPr>
          <w:sz w:val="24"/>
          <w:szCs w:val="24"/>
        </w:rPr>
        <w:t>.</w:t>
      </w:r>
    </w:p>
    <w:p w:rsidR="0001550C" w:rsidRPr="00FD37BD" w:rsidRDefault="0001550C" w:rsidP="0001550C">
      <w:pPr>
        <w:spacing w:line="240" w:lineRule="auto"/>
        <w:ind w:left="142" w:firstLine="567"/>
        <w:rPr>
          <w:sz w:val="24"/>
          <w:szCs w:val="24"/>
        </w:rPr>
      </w:pPr>
      <w:r w:rsidRPr="00FD37BD">
        <w:rPr>
          <w:sz w:val="24"/>
          <w:szCs w:val="24"/>
        </w:rPr>
        <w:t xml:space="preserve">Общая стоимость реализации в </w:t>
      </w:r>
      <w:r w:rsidRPr="00FD37BD">
        <w:rPr>
          <w:color w:val="000000"/>
          <w:sz w:val="24"/>
          <w:szCs w:val="24"/>
        </w:rPr>
        <w:t xml:space="preserve">прогнозных ценах -  </w:t>
      </w:r>
      <w:r w:rsidR="00B82B23">
        <w:rPr>
          <w:color w:val="000000"/>
          <w:sz w:val="24"/>
          <w:szCs w:val="24"/>
        </w:rPr>
        <w:t>37 550,0</w:t>
      </w:r>
      <w:r w:rsidRPr="00FD37BD">
        <w:rPr>
          <w:color w:val="000000"/>
          <w:sz w:val="24"/>
          <w:szCs w:val="24"/>
        </w:rPr>
        <w:t xml:space="preserve"> </w:t>
      </w:r>
      <w:r w:rsidRPr="00FD37BD">
        <w:rPr>
          <w:sz w:val="24"/>
          <w:szCs w:val="24"/>
        </w:rPr>
        <w:t>тыс. рублей.</w:t>
      </w:r>
    </w:p>
    <w:p w:rsidR="0001550C" w:rsidRPr="00FD37BD" w:rsidRDefault="0001550C" w:rsidP="0001550C">
      <w:pPr>
        <w:spacing w:line="240" w:lineRule="auto"/>
        <w:ind w:left="142" w:firstLine="567"/>
        <w:rPr>
          <w:sz w:val="24"/>
          <w:szCs w:val="24"/>
        </w:rPr>
      </w:pPr>
      <w:r w:rsidRPr="00FD37BD">
        <w:rPr>
          <w:sz w:val="24"/>
          <w:szCs w:val="24"/>
        </w:rPr>
        <w:t>2. В тепловые сети и сооружения:</w:t>
      </w:r>
    </w:p>
    <w:p w:rsidR="0001550C" w:rsidRPr="00FD37BD" w:rsidRDefault="0001550C" w:rsidP="0001550C">
      <w:pPr>
        <w:spacing w:line="240" w:lineRule="auto"/>
        <w:ind w:left="142" w:firstLine="567"/>
        <w:rPr>
          <w:sz w:val="24"/>
          <w:szCs w:val="24"/>
        </w:rPr>
      </w:pPr>
      <w:r w:rsidRPr="00FD37BD">
        <w:rPr>
          <w:sz w:val="24"/>
          <w:szCs w:val="24"/>
        </w:rPr>
        <w:t>- стоимость реализации</w:t>
      </w:r>
      <w:r w:rsidR="000473D4">
        <w:rPr>
          <w:sz w:val="24"/>
          <w:szCs w:val="24"/>
        </w:rPr>
        <w:t xml:space="preserve"> </w:t>
      </w:r>
      <w:bookmarkStart w:id="17" w:name="_GoBack"/>
      <w:bookmarkEnd w:id="17"/>
      <w:r w:rsidRPr="00FD37BD">
        <w:rPr>
          <w:sz w:val="24"/>
          <w:szCs w:val="24"/>
        </w:rPr>
        <w:t xml:space="preserve">– </w:t>
      </w:r>
      <w:r w:rsidR="004154DC">
        <w:rPr>
          <w:sz w:val="24"/>
          <w:szCs w:val="24"/>
        </w:rPr>
        <w:t>0</w:t>
      </w:r>
      <w:r w:rsidR="003741BE" w:rsidRPr="00FD37BD">
        <w:rPr>
          <w:sz w:val="24"/>
          <w:szCs w:val="24"/>
        </w:rPr>
        <w:t xml:space="preserve"> </w:t>
      </w:r>
      <w:r w:rsidRPr="00FD37BD">
        <w:rPr>
          <w:sz w:val="24"/>
          <w:szCs w:val="24"/>
        </w:rPr>
        <w:t>тыс. рублей</w:t>
      </w:r>
      <w:r w:rsidR="003741BE" w:rsidRPr="00FD37BD">
        <w:rPr>
          <w:sz w:val="24"/>
          <w:szCs w:val="24"/>
        </w:rPr>
        <w:t>.</w:t>
      </w:r>
    </w:p>
    <w:p w:rsidR="0001550C" w:rsidRPr="00FD37BD" w:rsidRDefault="0001550C" w:rsidP="0001550C">
      <w:pPr>
        <w:spacing w:line="240" w:lineRule="auto"/>
        <w:ind w:left="142" w:firstLine="567"/>
        <w:rPr>
          <w:sz w:val="24"/>
          <w:szCs w:val="24"/>
        </w:rPr>
      </w:pPr>
      <w:r w:rsidRPr="00FD37BD">
        <w:rPr>
          <w:sz w:val="24"/>
          <w:szCs w:val="24"/>
        </w:rPr>
        <w:t xml:space="preserve">Общая стоимость реализации в </w:t>
      </w:r>
      <w:r w:rsidRPr="00FD37BD">
        <w:rPr>
          <w:color w:val="000000"/>
          <w:sz w:val="24"/>
          <w:szCs w:val="24"/>
        </w:rPr>
        <w:t xml:space="preserve">прогнозных ценах </w:t>
      </w:r>
      <w:r w:rsidRPr="00FD37BD">
        <w:rPr>
          <w:sz w:val="24"/>
          <w:szCs w:val="24"/>
        </w:rPr>
        <w:t>–</w:t>
      </w:r>
      <w:r w:rsidRPr="00FD37BD">
        <w:rPr>
          <w:color w:val="000000"/>
          <w:sz w:val="24"/>
          <w:szCs w:val="24"/>
        </w:rPr>
        <w:t xml:space="preserve"> </w:t>
      </w:r>
      <w:r w:rsidR="004154DC">
        <w:rPr>
          <w:color w:val="000000"/>
          <w:sz w:val="24"/>
          <w:szCs w:val="24"/>
        </w:rPr>
        <w:t>0</w:t>
      </w:r>
      <w:r w:rsidRPr="00FD37BD">
        <w:rPr>
          <w:color w:val="000000"/>
          <w:sz w:val="24"/>
          <w:szCs w:val="24"/>
        </w:rPr>
        <w:t xml:space="preserve"> </w:t>
      </w:r>
      <w:r w:rsidRPr="00FD37BD">
        <w:rPr>
          <w:sz w:val="24"/>
          <w:szCs w:val="24"/>
        </w:rPr>
        <w:t>тыс. рублей.</w:t>
      </w:r>
    </w:p>
    <w:p w:rsidR="00BB3CFA" w:rsidRPr="00FD37BD" w:rsidRDefault="00BB3CFA" w:rsidP="00C600FF">
      <w:pPr>
        <w:spacing w:line="240" w:lineRule="auto"/>
        <w:rPr>
          <w:sz w:val="24"/>
          <w:szCs w:val="24"/>
        </w:rPr>
      </w:pPr>
    </w:p>
    <w:p w:rsidR="00BB3CFA" w:rsidRDefault="00BB3CFA">
      <w:pPr>
        <w:spacing w:after="160" w:line="259" w:lineRule="auto"/>
        <w:ind w:firstLine="0"/>
        <w:jc w:val="left"/>
      </w:pPr>
    </w:p>
    <w:sectPr w:rsidR="00BB3CFA" w:rsidSect="00C600FF">
      <w:pgSz w:w="11906" w:h="16838"/>
      <w:pgMar w:top="1134" w:right="424" w:bottom="1134" w:left="993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44E" w:rsidRDefault="0077244E">
      <w:pPr>
        <w:spacing w:line="240" w:lineRule="auto"/>
      </w:pPr>
      <w:r>
        <w:separator/>
      </w:r>
    </w:p>
  </w:endnote>
  <w:endnote w:type="continuationSeparator" w:id="0">
    <w:p w:rsidR="0077244E" w:rsidRDefault="007724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03658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036583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03658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036583">
      <w:rPr>
        <w:color w:val="000000"/>
        <w:sz w:val="24"/>
        <w:szCs w:val="24"/>
      </w:rPr>
      <w:fldChar w:fldCharType="end"/>
    </w:r>
  </w:p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756" w:rsidRDefault="003330A5" w:rsidP="003330A5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9D3756">
      <w:rPr>
        <w:sz w:val="20"/>
        <w:szCs w:val="20"/>
      </w:rPr>
      <w:t>п. Искателей</w:t>
    </w:r>
  </w:p>
  <w:p w:rsidR="009D3756" w:rsidRDefault="00B82B23" w:rsidP="003330A5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2024</w:t>
    </w:r>
  </w:p>
  <w:p w:rsidR="00C600FF" w:rsidRPr="009D3756" w:rsidRDefault="00C600FF" w:rsidP="009D3756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Pr="00B82B23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B82B23">
      <w:rPr>
        <w:color w:val="000000"/>
        <w:sz w:val="16"/>
        <w:szCs w:val="16"/>
      </w:rPr>
      <w:t xml:space="preserve">Страница </w:t>
    </w:r>
    <w:r w:rsidR="00036583" w:rsidRPr="00B82B23">
      <w:rPr>
        <w:color w:val="000000"/>
        <w:sz w:val="16"/>
        <w:szCs w:val="16"/>
      </w:rPr>
      <w:fldChar w:fldCharType="begin"/>
    </w:r>
    <w:r w:rsidRPr="00B82B23">
      <w:rPr>
        <w:color w:val="000000"/>
        <w:sz w:val="16"/>
        <w:szCs w:val="16"/>
      </w:rPr>
      <w:instrText>PAGE</w:instrText>
    </w:r>
    <w:r w:rsidR="00036583" w:rsidRPr="00B82B23">
      <w:rPr>
        <w:color w:val="000000"/>
        <w:sz w:val="16"/>
        <w:szCs w:val="16"/>
      </w:rPr>
      <w:fldChar w:fldCharType="separate"/>
    </w:r>
    <w:r w:rsidR="000473D4">
      <w:rPr>
        <w:noProof/>
        <w:color w:val="000000"/>
        <w:sz w:val="16"/>
        <w:szCs w:val="16"/>
      </w:rPr>
      <w:t>6</w:t>
    </w:r>
    <w:r w:rsidR="00036583" w:rsidRPr="00B82B23">
      <w:rPr>
        <w:color w:val="000000"/>
        <w:sz w:val="16"/>
        <w:szCs w:val="16"/>
      </w:rPr>
      <w:fldChar w:fldCharType="end"/>
    </w:r>
    <w:r w:rsidRPr="00B82B23">
      <w:rPr>
        <w:color w:val="000000"/>
        <w:sz w:val="16"/>
        <w:szCs w:val="16"/>
      </w:rPr>
      <w:t xml:space="preserve"> из </w:t>
    </w:r>
    <w:r w:rsidR="00036583" w:rsidRPr="00B82B23">
      <w:rPr>
        <w:color w:val="000000"/>
        <w:sz w:val="16"/>
        <w:szCs w:val="16"/>
      </w:rPr>
      <w:fldChar w:fldCharType="begin"/>
    </w:r>
    <w:r w:rsidRPr="00B82B23">
      <w:rPr>
        <w:color w:val="000000"/>
        <w:sz w:val="16"/>
        <w:szCs w:val="16"/>
      </w:rPr>
      <w:instrText>NUMPAGES</w:instrText>
    </w:r>
    <w:r w:rsidR="00036583" w:rsidRPr="00B82B23">
      <w:rPr>
        <w:color w:val="000000"/>
        <w:sz w:val="16"/>
        <w:szCs w:val="16"/>
      </w:rPr>
      <w:fldChar w:fldCharType="separate"/>
    </w:r>
    <w:r w:rsidR="000473D4">
      <w:rPr>
        <w:noProof/>
        <w:color w:val="000000"/>
        <w:sz w:val="16"/>
        <w:szCs w:val="16"/>
      </w:rPr>
      <w:t>6</w:t>
    </w:r>
    <w:r w:rsidR="00036583" w:rsidRPr="00B82B23">
      <w:rPr>
        <w:color w:val="000000"/>
        <w:sz w:val="16"/>
        <w:szCs w:val="16"/>
      </w:rPr>
      <w:fldChar w:fldCharType="end"/>
    </w:r>
  </w:p>
  <w:p w:rsidR="00C600FF" w:rsidRDefault="00C600F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44E" w:rsidRDefault="0077244E">
      <w:pPr>
        <w:spacing w:line="240" w:lineRule="auto"/>
      </w:pPr>
      <w:r>
        <w:separator/>
      </w:r>
    </w:p>
  </w:footnote>
  <w:footnote w:type="continuationSeparator" w:id="0">
    <w:p w:rsidR="0077244E" w:rsidRDefault="007724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756" w:rsidRPr="009F5675" w:rsidRDefault="009D3756" w:rsidP="009D375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center"/>
    </w:pPr>
    <w:r>
      <w:rPr>
        <w:color w:val="000000"/>
        <w:sz w:val="20"/>
        <w:szCs w:val="20"/>
      </w:rPr>
      <w:t>Схема теплоснабжения Сельского поселения Коткинский сельсовет» ЗР НАО</w:t>
    </w:r>
    <w:r>
      <w:rPr>
        <w:color w:val="000000"/>
        <w:sz w:val="20"/>
        <w:szCs w:val="20"/>
      </w:rPr>
      <w:br/>
      <w:t>(на период 2021-2038 г.)</w:t>
    </w:r>
  </w:p>
  <w:p w:rsidR="00C600FF" w:rsidRPr="00C600FF" w:rsidRDefault="00C600FF" w:rsidP="00C600F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7CE9"/>
    <w:multiLevelType w:val="multilevel"/>
    <w:tmpl w:val="8020BF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257637"/>
    <w:multiLevelType w:val="hybridMultilevel"/>
    <w:tmpl w:val="D4183294"/>
    <w:lvl w:ilvl="0" w:tplc="3856C0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856C0F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BDB65F3"/>
    <w:multiLevelType w:val="multilevel"/>
    <w:tmpl w:val="BCA6C7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10C0C5C"/>
    <w:multiLevelType w:val="multilevel"/>
    <w:tmpl w:val="B97A32C8"/>
    <w:lvl w:ilvl="0">
      <w:start w:val="1"/>
      <w:numFmt w:val="bullet"/>
      <w:lvlText w:val="▪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9027A65"/>
    <w:multiLevelType w:val="multilevel"/>
    <w:tmpl w:val="90965E10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CFA"/>
    <w:rsid w:val="0001550C"/>
    <w:rsid w:val="00036583"/>
    <w:rsid w:val="00046731"/>
    <w:rsid w:val="000473D4"/>
    <w:rsid w:val="0008798E"/>
    <w:rsid w:val="00103CA4"/>
    <w:rsid w:val="001632F2"/>
    <w:rsid w:val="0017348C"/>
    <w:rsid w:val="001D16ED"/>
    <w:rsid w:val="002214B4"/>
    <w:rsid w:val="00272AA3"/>
    <w:rsid w:val="002F07AE"/>
    <w:rsid w:val="003330A5"/>
    <w:rsid w:val="00337F30"/>
    <w:rsid w:val="003424AB"/>
    <w:rsid w:val="003741BE"/>
    <w:rsid w:val="003B0A58"/>
    <w:rsid w:val="004154DC"/>
    <w:rsid w:val="00476F91"/>
    <w:rsid w:val="004940A9"/>
    <w:rsid w:val="004B2690"/>
    <w:rsid w:val="004B5101"/>
    <w:rsid w:val="00513A40"/>
    <w:rsid w:val="00577574"/>
    <w:rsid w:val="00585A5A"/>
    <w:rsid w:val="005A2A4B"/>
    <w:rsid w:val="005D0A24"/>
    <w:rsid w:val="005D3587"/>
    <w:rsid w:val="005E27F1"/>
    <w:rsid w:val="006450B9"/>
    <w:rsid w:val="00671493"/>
    <w:rsid w:val="00676E39"/>
    <w:rsid w:val="00701D99"/>
    <w:rsid w:val="0074111B"/>
    <w:rsid w:val="0074551C"/>
    <w:rsid w:val="0077244E"/>
    <w:rsid w:val="007B45C7"/>
    <w:rsid w:val="008A5B57"/>
    <w:rsid w:val="008D65F4"/>
    <w:rsid w:val="008F7DC1"/>
    <w:rsid w:val="00955129"/>
    <w:rsid w:val="009752AA"/>
    <w:rsid w:val="009839AD"/>
    <w:rsid w:val="009D3756"/>
    <w:rsid w:val="009F1308"/>
    <w:rsid w:val="00A53013"/>
    <w:rsid w:val="00A712F5"/>
    <w:rsid w:val="00A80A35"/>
    <w:rsid w:val="00A869E7"/>
    <w:rsid w:val="00A94D54"/>
    <w:rsid w:val="00A952A1"/>
    <w:rsid w:val="00AC3EDA"/>
    <w:rsid w:val="00AD0392"/>
    <w:rsid w:val="00B264CC"/>
    <w:rsid w:val="00B54C1B"/>
    <w:rsid w:val="00B82B23"/>
    <w:rsid w:val="00BB3CFA"/>
    <w:rsid w:val="00BB5CA4"/>
    <w:rsid w:val="00BD2CCF"/>
    <w:rsid w:val="00BF0600"/>
    <w:rsid w:val="00C246D6"/>
    <w:rsid w:val="00C57FFD"/>
    <w:rsid w:val="00C600FF"/>
    <w:rsid w:val="00C744D5"/>
    <w:rsid w:val="00C75B17"/>
    <w:rsid w:val="00C93144"/>
    <w:rsid w:val="00CE6FEF"/>
    <w:rsid w:val="00D37D75"/>
    <w:rsid w:val="00DB313E"/>
    <w:rsid w:val="00DE6392"/>
    <w:rsid w:val="00E006C4"/>
    <w:rsid w:val="00E01E57"/>
    <w:rsid w:val="00E46CBA"/>
    <w:rsid w:val="00E57DFF"/>
    <w:rsid w:val="00F76592"/>
    <w:rsid w:val="00F7733A"/>
    <w:rsid w:val="00FD37BD"/>
    <w:rsid w:val="00FD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CE15E"/>
  <w15:docId w15:val="{169CAF15-0BE5-43E3-8A8F-CBFA69B8F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94D54"/>
  </w:style>
  <w:style w:type="paragraph" w:styleId="1">
    <w:name w:val="heading 1"/>
    <w:basedOn w:val="a"/>
    <w:next w:val="a"/>
    <w:rsid w:val="00A94D54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A94D54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A94D54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A94D54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A94D54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A94D54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94D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94D54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A94D54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A94D54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A94D5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94D5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94D5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A94D5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A94D5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600FF"/>
  </w:style>
  <w:style w:type="paragraph" w:styleId="ad">
    <w:name w:val="footer"/>
    <w:basedOn w:val="a"/>
    <w:link w:val="ae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600FF"/>
  </w:style>
  <w:style w:type="paragraph" w:customStyle="1" w:styleId="af">
    <w:name w:val="Абзац"/>
    <w:basedOn w:val="a"/>
    <w:link w:val="af0"/>
    <w:uiPriority w:val="99"/>
    <w:qFormat/>
    <w:rsid w:val="00A53013"/>
    <w:pPr>
      <w:spacing w:before="120" w:after="60" w:line="240" w:lineRule="auto"/>
      <w:ind w:firstLine="567"/>
    </w:pPr>
    <w:rPr>
      <w:rFonts w:asciiTheme="minorHAnsi" w:hAnsiTheme="minorHAnsi"/>
      <w:sz w:val="24"/>
      <w:szCs w:val="24"/>
    </w:rPr>
  </w:style>
  <w:style w:type="character" w:customStyle="1" w:styleId="af0">
    <w:name w:val="Абзац Знак"/>
    <w:link w:val="af"/>
    <w:uiPriority w:val="99"/>
    <w:rsid w:val="00A53013"/>
    <w:rPr>
      <w:rFonts w:asciiTheme="minorHAnsi" w:hAnsiTheme="minorHAnsi"/>
      <w:sz w:val="24"/>
      <w:szCs w:val="24"/>
    </w:rPr>
  </w:style>
  <w:style w:type="paragraph" w:customStyle="1" w:styleId="G">
    <w:name w:val="G_Обычный текст"/>
    <w:basedOn w:val="af"/>
    <w:link w:val="G0"/>
    <w:qFormat/>
    <w:rsid w:val="00A53013"/>
    <w:rPr>
      <w:rFonts w:ascii="Calibri" w:hAnsi="Calibri"/>
      <w:lang w:eastAsia="ar-SA" w:bidi="en-US"/>
    </w:rPr>
  </w:style>
  <w:style w:type="character" w:customStyle="1" w:styleId="G0">
    <w:name w:val="G_Обычный текст Знак"/>
    <w:link w:val="G"/>
    <w:rsid w:val="00A53013"/>
    <w:rPr>
      <w:rFonts w:ascii="Calibri" w:hAnsi="Calibri"/>
      <w:sz w:val="24"/>
      <w:szCs w:val="24"/>
      <w:lang w:eastAsia="ar-SA" w:bidi="en-US"/>
    </w:rPr>
  </w:style>
  <w:style w:type="paragraph" w:styleId="af1">
    <w:name w:val="Balloon Text"/>
    <w:basedOn w:val="a"/>
    <w:link w:val="af2"/>
    <w:uiPriority w:val="99"/>
    <w:semiHidden/>
    <w:unhideWhenUsed/>
    <w:rsid w:val="003B0A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B0A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F1308"/>
    <w:pPr>
      <w:autoSpaceDE w:val="0"/>
      <w:autoSpaceDN w:val="0"/>
      <w:adjustRightInd w:val="0"/>
      <w:spacing w:line="240" w:lineRule="auto"/>
      <w:ind w:firstLine="0"/>
      <w:jc w:val="left"/>
    </w:pPr>
    <w:rPr>
      <w:rFonts w:eastAsiaTheme="minorHAnsi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9F1308"/>
    <w:rPr>
      <w:rFonts w:eastAsiaTheme="minorHAnsi"/>
      <w:sz w:val="26"/>
      <w:szCs w:val="26"/>
      <w:lang w:eastAsia="en-US"/>
    </w:rPr>
  </w:style>
  <w:style w:type="paragraph" w:styleId="af3">
    <w:name w:val="List Paragraph"/>
    <w:basedOn w:val="a"/>
    <w:uiPriority w:val="34"/>
    <w:qFormat/>
    <w:rsid w:val="00015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Зубец Михаил Валерьевич</cp:lastModifiedBy>
  <cp:revision>64</cp:revision>
  <dcterms:created xsi:type="dcterms:W3CDTF">2021-05-13T13:52:00Z</dcterms:created>
  <dcterms:modified xsi:type="dcterms:W3CDTF">2024-06-07T12:46:00Z</dcterms:modified>
</cp:coreProperties>
</file>