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E41671">
      <w:pPr>
        <w:tabs>
          <w:tab w:val="left" w:pos="6315"/>
        </w:tabs>
        <w:spacing w:line="240" w:lineRule="auto"/>
        <w:ind w:firstLine="0"/>
        <w:rPr>
          <w:sz w:val="24"/>
          <w:szCs w:val="24"/>
        </w:rPr>
      </w:pPr>
    </w:p>
    <w:p w:rsidR="00427103" w:rsidRPr="00B97E16" w:rsidRDefault="00427103" w:rsidP="00427103">
      <w:pPr>
        <w:pBdr>
          <w:top w:val="nil"/>
          <w:left w:val="nil"/>
          <w:bottom w:val="nil"/>
          <w:right w:val="nil"/>
          <w:between w:val="nil"/>
        </w:pBdr>
        <w:spacing w:line="240" w:lineRule="auto"/>
        <w:ind w:firstLine="0"/>
        <w:jc w:val="center"/>
        <w:rPr>
          <w:sz w:val="24"/>
          <w:szCs w:val="24"/>
        </w:rPr>
      </w:pPr>
      <w:r>
        <w:rPr>
          <w:sz w:val="24"/>
          <w:szCs w:val="24"/>
        </w:rPr>
        <w:t>С</w:t>
      </w:r>
      <w:r w:rsidRPr="00B97E16">
        <w:rPr>
          <w:sz w:val="24"/>
          <w:szCs w:val="24"/>
        </w:rPr>
        <w:t>хем</w:t>
      </w:r>
      <w:r>
        <w:rPr>
          <w:sz w:val="24"/>
          <w:szCs w:val="24"/>
        </w:rPr>
        <w:t xml:space="preserve">а </w:t>
      </w:r>
      <w:r w:rsidRPr="00B97E16">
        <w:rPr>
          <w:sz w:val="24"/>
          <w:szCs w:val="24"/>
        </w:rPr>
        <w:t>теплоснабжения</w:t>
      </w:r>
    </w:p>
    <w:p w:rsidR="00427103" w:rsidRPr="00B97E16" w:rsidRDefault="00427103" w:rsidP="00427103">
      <w:pPr>
        <w:pBdr>
          <w:top w:val="nil"/>
          <w:left w:val="nil"/>
          <w:bottom w:val="nil"/>
          <w:right w:val="nil"/>
          <w:between w:val="nil"/>
        </w:pBdr>
        <w:spacing w:line="240" w:lineRule="auto"/>
        <w:ind w:firstLine="0"/>
        <w:jc w:val="center"/>
        <w:rPr>
          <w:sz w:val="24"/>
          <w:szCs w:val="24"/>
        </w:rPr>
      </w:pPr>
      <w:r>
        <w:rPr>
          <w:sz w:val="24"/>
          <w:szCs w:val="24"/>
        </w:rPr>
        <w:t>Сельского поселения</w:t>
      </w:r>
    </w:p>
    <w:p w:rsidR="00427103" w:rsidRPr="00B97E16" w:rsidRDefault="00427103" w:rsidP="00427103">
      <w:pPr>
        <w:pBdr>
          <w:top w:val="nil"/>
          <w:left w:val="nil"/>
          <w:bottom w:val="nil"/>
          <w:right w:val="nil"/>
          <w:between w:val="nil"/>
        </w:pBdr>
        <w:spacing w:line="240" w:lineRule="auto"/>
        <w:ind w:firstLine="0"/>
        <w:jc w:val="center"/>
        <w:rPr>
          <w:sz w:val="24"/>
          <w:szCs w:val="24"/>
        </w:rPr>
      </w:pPr>
      <w:r w:rsidRPr="00B97E16">
        <w:rPr>
          <w:sz w:val="24"/>
          <w:szCs w:val="24"/>
        </w:rPr>
        <w:t xml:space="preserve"> «К</w:t>
      </w:r>
      <w:r>
        <w:rPr>
          <w:sz w:val="24"/>
          <w:szCs w:val="24"/>
        </w:rPr>
        <w:t>олгуевский</w:t>
      </w:r>
      <w:r w:rsidRPr="00B97E16">
        <w:rPr>
          <w:sz w:val="24"/>
          <w:szCs w:val="24"/>
        </w:rPr>
        <w:t xml:space="preserve"> сельсовет»</w:t>
      </w:r>
      <w:r>
        <w:rPr>
          <w:sz w:val="24"/>
          <w:szCs w:val="24"/>
        </w:rPr>
        <w:t xml:space="preserve"> ЗР</w:t>
      </w:r>
      <w:r w:rsidRPr="00B97E16">
        <w:rPr>
          <w:sz w:val="24"/>
          <w:szCs w:val="24"/>
        </w:rPr>
        <w:t xml:space="preserve"> НАО </w:t>
      </w:r>
    </w:p>
    <w:p w:rsidR="00427103" w:rsidRPr="00B97E16" w:rsidRDefault="00427103" w:rsidP="00427103">
      <w:pPr>
        <w:pBdr>
          <w:top w:val="nil"/>
          <w:left w:val="nil"/>
          <w:bottom w:val="nil"/>
          <w:right w:val="nil"/>
          <w:between w:val="nil"/>
        </w:pBdr>
        <w:spacing w:line="240" w:lineRule="auto"/>
        <w:ind w:firstLine="0"/>
        <w:jc w:val="center"/>
        <w:rPr>
          <w:sz w:val="24"/>
          <w:szCs w:val="24"/>
        </w:rPr>
      </w:pPr>
      <w:r w:rsidRPr="00B97E16">
        <w:rPr>
          <w:sz w:val="24"/>
          <w:szCs w:val="24"/>
        </w:rPr>
        <w:t>(актуализация на 202</w:t>
      </w:r>
      <w:r w:rsidR="00393614">
        <w:rPr>
          <w:sz w:val="24"/>
          <w:szCs w:val="24"/>
        </w:rPr>
        <w:t>4</w:t>
      </w:r>
      <w:r w:rsidRPr="00B97E16">
        <w:rPr>
          <w:sz w:val="24"/>
          <w:szCs w:val="24"/>
        </w:rPr>
        <w:t xml:space="preserve"> г.)</w:t>
      </w:r>
    </w:p>
    <w:p w:rsidR="005C42C8" w:rsidRDefault="005C42C8">
      <w:pPr>
        <w:tabs>
          <w:tab w:val="left" w:pos="6315"/>
        </w:tabs>
        <w:spacing w:line="240" w:lineRule="auto"/>
        <w:ind w:firstLine="0"/>
        <w:jc w:val="center"/>
        <w:rPr>
          <w:sz w:val="24"/>
          <w:szCs w:val="24"/>
        </w:rPr>
      </w:pPr>
    </w:p>
    <w:p w:rsidR="005C42C8" w:rsidRDefault="0052115B">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pPr>
        <w:tabs>
          <w:tab w:val="left" w:pos="6315"/>
        </w:tabs>
        <w:spacing w:line="240" w:lineRule="auto"/>
        <w:ind w:firstLine="0"/>
        <w:rPr>
          <w:sz w:val="24"/>
          <w:szCs w:val="24"/>
        </w:rPr>
      </w:pPr>
    </w:p>
    <w:p w:rsidR="005C42C8" w:rsidRDefault="0052115B">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pPr>
        <w:tabs>
          <w:tab w:val="left" w:pos="6315"/>
        </w:tabs>
        <w:spacing w:before="240" w:line="240" w:lineRule="auto"/>
        <w:ind w:firstLine="0"/>
        <w:jc w:val="center"/>
        <w:rPr>
          <w:sz w:val="36"/>
          <w:szCs w:val="36"/>
        </w:rPr>
      </w:pPr>
    </w:p>
    <w:p w:rsidR="005C42C8" w:rsidRDefault="0052115B">
      <w:pPr>
        <w:tabs>
          <w:tab w:val="left" w:pos="6315"/>
        </w:tabs>
        <w:spacing w:line="240" w:lineRule="auto"/>
        <w:ind w:firstLine="0"/>
        <w:rPr>
          <w:sz w:val="24"/>
          <w:szCs w:val="24"/>
        </w:rPr>
      </w:pPr>
      <w:r>
        <w:rPr>
          <w:sz w:val="24"/>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 не содержится.</w:t>
      </w:r>
    </w:p>
    <w:p w:rsidR="005C42C8" w:rsidRDefault="005C42C8">
      <w:pPr>
        <w:tabs>
          <w:tab w:val="left" w:pos="7513"/>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pPr>
        <w:tabs>
          <w:tab w:val="left" w:pos="6315"/>
        </w:tabs>
        <w:spacing w:line="240" w:lineRule="auto"/>
        <w:ind w:firstLine="0"/>
        <w:rPr>
          <w:sz w:val="24"/>
          <w:szCs w:val="24"/>
        </w:rPr>
      </w:pPr>
      <w:bookmarkStart w:id="0" w:name="_gjdgxs" w:colFirst="0" w:colLast="0"/>
      <w:bookmarkEnd w:id="0"/>
    </w:p>
    <w:p w:rsidR="00A96E27" w:rsidRDefault="00A96E27">
      <w:pPr>
        <w:tabs>
          <w:tab w:val="left" w:pos="6315"/>
        </w:tabs>
        <w:spacing w:line="240" w:lineRule="auto"/>
        <w:ind w:firstLine="0"/>
        <w:rPr>
          <w:sz w:val="24"/>
          <w:szCs w:val="24"/>
        </w:rPr>
      </w:pPr>
    </w:p>
    <w:p w:rsidR="00A96E27" w:rsidRDefault="00A96E27">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5C42C8" w:rsidRDefault="005C42C8">
      <w:pPr>
        <w:tabs>
          <w:tab w:val="left" w:pos="6315"/>
        </w:tabs>
        <w:spacing w:line="240" w:lineRule="auto"/>
        <w:ind w:firstLine="0"/>
        <w:rPr>
          <w:sz w:val="24"/>
          <w:szCs w:val="24"/>
        </w:rPr>
        <w:sectPr w:rsidR="005C42C8">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427103" w:rsidRDefault="0093156D"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A96E27">
            <w:rPr>
              <w:sz w:val="24"/>
              <w:szCs w:val="24"/>
            </w:rPr>
            <w:fldChar w:fldCharType="begin"/>
          </w:r>
          <w:r w:rsidR="0052115B" w:rsidRPr="00A96E27">
            <w:rPr>
              <w:sz w:val="24"/>
              <w:szCs w:val="24"/>
            </w:rPr>
            <w:instrText xml:space="preserve"> TOC \h \u \z </w:instrText>
          </w:r>
          <w:r w:rsidRPr="00A96E27">
            <w:rPr>
              <w:sz w:val="24"/>
              <w:szCs w:val="24"/>
            </w:rPr>
            <w:fldChar w:fldCharType="separate"/>
          </w:r>
          <w:r w:rsidRPr="00427103">
            <w:rPr>
              <w:sz w:val="24"/>
              <w:szCs w:val="24"/>
            </w:rPr>
            <w:fldChar w:fldCharType="begin"/>
          </w:r>
          <w:r w:rsidR="0052115B" w:rsidRPr="00427103">
            <w:rPr>
              <w:sz w:val="24"/>
              <w:szCs w:val="24"/>
            </w:rPr>
            <w:instrText xml:space="preserve"> PAGEREF _4d34og8 \h </w:instrText>
          </w:r>
          <w:r w:rsidRPr="00427103">
            <w:rPr>
              <w:sz w:val="24"/>
              <w:szCs w:val="24"/>
            </w:rPr>
          </w:r>
          <w:r w:rsidRPr="00427103">
            <w:rPr>
              <w:sz w:val="24"/>
              <w:szCs w:val="24"/>
            </w:rPr>
            <w:fldChar w:fldCharType="separate"/>
          </w:r>
          <w:r w:rsidR="0052115B" w:rsidRPr="00427103">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427103">
            <w:rPr>
              <w:color w:val="000000"/>
              <w:sz w:val="24"/>
              <w:szCs w:val="24"/>
            </w:rPr>
            <w:tab/>
          </w:r>
          <w:r w:rsidRPr="00427103">
            <w:rPr>
              <w:sz w:val="24"/>
              <w:szCs w:val="24"/>
            </w:rPr>
            <w:fldChar w:fldCharType="end"/>
          </w:r>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427103">
              <w:rPr>
                <w:color w:val="000000"/>
                <w:sz w:val="24"/>
                <w:szCs w:val="24"/>
              </w:rPr>
              <w:t>7.1.</w:t>
            </w:r>
            <w:r w:rsidR="0052115B" w:rsidRPr="00427103">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427103">
              <w:rPr>
                <w:color w:val="000000"/>
                <w:sz w:val="24"/>
                <w:szCs w:val="24"/>
              </w:rPr>
              <w:t>7.2.</w:t>
            </w:r>
            <w:r w:rsidR="0052115B" w:rsidRPr="00427103">
              <w:rPr>
                <w:color w:val="000000"/>
                <w:sz w:val="24"/>
                <w:szCs w:val="24"/>
              </w:rPr>
              <w:tab/>
              <w:t xml:space="preserve">Описание текущей ситуации, связанной с ранее принятыми в соответствии </w:t>
            </w:r>
            <w:r w:rsidR="00A54B67" w:rsidRPr="00427103">
              <w:rPr>
                <w:color w:val="000000"/>
                <w:sz w:val="24"/>
                <w:szCs w:val="24"/>
              </w:rPr>
              <w:br/>
            </w:r>
            <w:r w:rsidR="0052115B" w:rsidRPr="00427103">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427103">
              <w:rPr>
                <w:color w:val="000000"/>
                <w:sz w:val="24"/>
                <w:szCs w:val="24"/>
              </w:rPr>
              <w:br/>
            </w:r>
            <w:r w:rsidR="0052115B" w:rsidRPr="00427103">
              <w:rPr>
                <w:color w:val="000000"/>
                <w:sz w:val="24"/>
                <w:szCs w:val="24"/>
              </w:rPr>
              <w:t>в вынужденном режиме в целях обеспечения надежного теплоснабжения потребителей</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427103">
              <w:rPr>
                <w:color w:val="000000"/>
                <w:sz w:val="24"/>
                <w:szCs w:val="24"/>
              </w:rPr>
              <w:t>7.3.</w:t>
            </w:r>
            <w:r w:rsidR="0052115B" w:rsidRPr="00427103">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427103">
              <w:rPr>
                <w:color w:val="000000"/>
                <w:sz w:val="24"/>
                <w:szCs w:val="24"/>
              </w:rPr>
              <w:t>7.4.</w:t>
            </w:r>
            <w:r w:rsidR="0052115B" w:rsidRPr="00427103">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427103">
              <w:rPr>
                <w:color w:val="000000"/>
                <w:sz w:val="24"/>
                <w:szCs w:val="24"/>
              </w:rPr>
              <w:t>7.5.</w:t>
            </w:r>
            <w:r w:rsidR="0052115B" w:rsidRPr="00427103">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427103">
              <w:rPr>
                <w:color w:val="000000"/>
                <w:sz w:val="24"/>
                <w:szCs w:val="24"/>
              </w:rPr>
              <w:t>7.6.</w:t>
            </w:r>
            <w:r w:rsidR="0052115B" w:rsidRPr="00427103">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427103">
              <w:rPr>
                <w:color w:val="000000"/>
                <w:sz w:val="24"/>
                <w:szCs w:val="24"/>
              </w:rPr>
              <w:br/>
            </w:r>
            <w:r w:rsidR="0052115B" w:rsidRPr="00427103">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sidRPr="00427103">
              <w:rPr>
                <w:color w:val="000000"/>
                <w:sz w:val="24"/>
                <w:szCs w:val="24"/>
              </w:rPr>
              <w:br/>
            </w:r>
            <w:r w:rsidR="0052115B" w:rsidRPr="00427103">
              <w:rPr>
                <w:color w:val="000000"/>
                <w:sz w:val="24"/>
                <w:szCs w:val="24"/>
              </w:rPr>
              <w:t>и перспективных тепловых нагрузок</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427103">
              <w:rPr>
                <w:color w:val="000000"/>
                <w:sz w:val="24"/>
                <w:szCs w:val="24"/>
              </w:rPr>
              <w:t>7.7.</w:t>
            </w:r>
            <w:r w:rsidR="0052115B" w:rsidRPr="00427103">
              <w:rPr>
                <w:color w:val="000000"/>
                <w:sz w:val="24"/>
                <w:szCs w:val="24"/>
              </w:rPr>
              <w:tab/>
              <w:t xml:space="preserve">Обоснование предлагаемых для реконструкции и (или) модернизации котельных </w:t>
            </w:r>
            <w:r w:rsidR="00A54B67" w:rsidRPr="00427103">
              <w:rPr>
                <w:color w:val="000000"/>
                <w:sz w:val="24"/>
                <w:szCs w:val="24"/>
              </w:rPr>
              <w:br/>
            </w:r>
            <w:r w:rsidR="0052115B" w:rsidRPr="00427103">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427103">
              <w:rPr>
                <w:color w:val="000000"/>
                <w:sz w:val="24"/>
                <w:szCs w:val="24"/>
              </w:rPr>
              <w:t>7.8.</w:t>
            </w:r>
            <w:r w:rsidR="0052115B" w:rsidRPr="00427103">
              <w:rPr>
                <w:color w:val="000000"/>
                <w:sz w:val="24"/>
                <w:szCs w:val="24"/>
              </w:rPr>
              <w:tab/>
              <w:t xml:space="preserve">Обоснование предлагаемых для перевода в пиковый режим работы котельных </w:t>
            </w:r>
            <w:r w:rsidR="00A54B67" w:rsidRPr="00427103">
              <w:rPr>
                <w:color w:val="000000"/>
                <w:sz w:val="24"/>
                <w:szCs w:val="24"/>
              </w:rPr>
              <w:br/>
            </w:r>
            <w:r w:rsidR="0052115B" w:rsidRPr="00427103">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427103">
              <w:rPr>
                <w:color w:val="000000"/>
                <w:sz w:val="24"/>
                <w:szCs w:val="24"/>
              </w:rPr>
              <w:t>7.9.</w:t>
            </w:r>
            <w:r w:rsidR="0052115B" w:rsidRPr="00427103">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427103">
              <w:rPr>
                <w:color w:val="000000"/>
                <w:sz w:val="24"/>
                <w:szCs w:val="24"/>
              </w:rPr>
              <w:t>7.10.</w:t>
            </w:r>
            <w:r w:rsidR="0052115B" w:rsidRPr="00427103">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427103">
              <w:rPr>
                <w:color w:val="000000"/>
                <w:sz w:val="24"/>
                <w:szCs w:val="24"/>
              </w:rPr>
              <w:t>7.11.</w:t>
            </w:r>
            <w:r w:rsidR="0052115B" w:rsidRPr="00427103">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427103">
              <w:rPr>
                <w:color w:val="000000"/>
                <w:sz w:val="24"/>
                <w:szCs w:val="24"/>
              </w:rPr>
              <w:t>7.12.</w:t>
            </w:r>
            <w:r w:rsidR="0052115B" w:rsidRPr="00427103">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427103">
              <w:rPr>
                <w:color w:val="000000"/>
                <w:sz w:val="24"/>
                <w:szCs w:val="24"/>
              </w:rPr>
              <w:t>7.13.</w:t>
            </w:r>
            <w:r w:rsidR="0052115B" w:rsidRPr="00427103">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427103">
              <w:rPr>
                <w:color w:val="000000"/>
                <w:sz w:val="24"/>
                <w:szCs w:val="24"/>
              </w:rPr>
              <w:t>7.14.</w:t>
            </w:r>
            <w:r w:rsidR="0052115B" w:rsidRPr="00427103">
              <w:rPr>
                <w:color w:val="000000"/>
                <w:sz w:val="24"/>
                <w:szCs w:val="24"/>
              </w:rPr>
              <w:tab/>
              <w:t>Обоснование организации теплоснабжения в производственных зонах на территории городского округа</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427103">
              <w:rPr>
                <w:color w:val="000000"/>
                <w:sz w:val="24"/>
                <w:szCs w:val="24"/>
              </w:rPr>
              <w:t>7.15.</w:t>
            </w:r>
            <w:r w:rsidR="0052115B" w:rsidRPr="00427103">
              <w:rPr>
                <w:color w:val="000000"/>
                <w:sz w:val="24"/>
                <w:szCs w:val="24"/>
              </w:rPr>
              <w:tab/>
              <w:t>Результаты расчетов радиуса эффективного теплоснабжения</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427103">
              <w:rPr>
                <w:color w:val="000000"/>
                <w:sz w:val="24"/>
                <w:szCs w:val="24"/>
              </w:rPr>
              <w:t>7.16.</w:t>
            </w:r>
            <w:r w:rsidR="0052115B" w:rsidRPr="00427103">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sidRPr="00427103">
              <w:rPr>
                <w:color w:val="000000"/>
                <w:sz w:val="24"/>
                <w:szCs w:val="24"/>
              </w:rPr>
              <w:br/>
            </w:r>
            <w:r w:rsidR="0052115B" w:rsidRPr="00427103">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427103">
              <w:rPr>
                <w:color w:val="000000"/>
                <w:sz w:val="24"/>
                <w:szCs w:val="24"/>
              </w:rPr>
              <w:t>7.17.</w:t>
            </w:r>
            <w:r w:rsidR="0052115B" w:rsidRPr="00427103">
              <w:rPr>
                <w:color w:val="000000"/>
                <w:sz w:val="24"/>
                <w:szCs w:val="24"/>
              </w:rPr>
              <w:tab/>
              <w:t>Обоснование покрытия перспективной тепловой нагрузки, не обеспеченной тепловой мощностью</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427103">
              <w:rPr>
                <w:color w:val="000000"/>
                <w:sz w:val="24"/>
                <w:szCs w:val="24"/>
              </w:rPr>
              <w:t>7.18.</w:t>
            </w:r>
            <w:r w:rsidR="0052115B" w:rsidRPr="00427103">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427103">
              <w:rPr>
                <w:color w:val="000000"/>
                <w:sz w:val="24"/>
                <w:szCs w:val="24"/>
              </w:rPr>
              <w:t>7.19.</w:t>
            </w:r>
            <w:r w:rsidR="0052115B" w:rsidRPr="00427103">
              <w:rPr>
                <w:color w:val="000000"/>
                <w:sz w:val="24"/>
                <w:szCs w:val="24"/>
              </w:rPr>
              <w:tab/>
              <w:t xml:space="preserve">Определение перспективных режимов загрузки источников тепловой энергии </w:t>
            </w:r>
            <w:r w:rsidR="00A54B67" w:rsidRPr="00427103">
              <w:rPr>
                <w:color w:val="000000"/>
                <w:sz w:val="24"/>
                <w:szCs w:val="24"/>
              </w:rPr>
              <w:br/>
            </w:r>
            <w:r w:rsidR="0052115B" w:rsidRPr="00427103">
              <w:rPr>
                <w:color w:val="000000"/>
                <w:sz w:val="24"/>
                <w:szCs w:val="24"/>
              </w:rPr>
              <w:t>по присоединенной нагрузке</w:t>
            </w:r>
            <w:r w:rsidR="0052115B" w:rsidRPr="00427103">
              <w:rPr>
                <w:color w:val="000000"/>
                <w:sz w:val="24"/>
                <w:szCs w:val="24"/>
              </w:rPr>
              <w:tab/>
            </w:r>
          </w:hyperlink>
        </w:p>
        <w:p w:rsidR="005C42C8" w:rsidRPr="00427103" w:rsidRDefault="004A63C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2115B" w:rsidRPr="00427103">
              <w:rPr>
                <w:color w:val="000000"/>
                <w:sz w:val="24"/>
                <w:szCs w:val="24"/>
              </w:rPr>
              <w:t>7.20.</w:t>
            </w:r>
            <w:r w:rsidR="0052115B" w:rsidRPr="00427103">
              <w:rPr>
                <w:color w:val="000000"/>
                <w:sz w:val="24"/>
                <w:szCs w:val="24"/>
              </w:rPr>
              <w:tab/>
              <w:t>Определение потребности в топливе и рекомендации по видам используемого топлива</w:t>
            </w:r>
            <w:r w:rsidR="0052115B" w:rsidRPr="00427103">
              <w:rPr>
                <w:color w:val="000000"/>
                <w:sz w:val="24"/>
                <w:szCs w:val="24"/>
              </w:rPr>
              <w:tab/>
            </w:r>
          </w:hyperlink>
        </w:p>
        <w:p w:rsidR="005C42C8" w:rsidRPr="00A96E27" w:rsidRDefault="0093156D" w:rsidP="00A96E27">
          <w:pPr>
            <w:spacing w:line="240" w:lineRule="auto"/>
            <w:ind w:firstLine="0"/>
            <w:rPr>
              <w:sz w:val="24"/>
              <w:szCs w:val="24"/>
            </w:rPr>
          </w:pPr>
          <w:r w:rsidRPr="00A96E27">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Pr="00A96E27" w:rsidRDefault="0052115B" w:rsidP="00427103">
      <w:pPr>
        <w:pStyle w:val="1"/>
        <w:spacing w:before="0" w:line="240" w:lineRule="auto"/>
        <w:ind w:left="709" w:firstLine="0"/>
        <w:rPr>
          <w:sz w:val="24"/>
          <w:szCs w:val="24"/>
        </w:rPr>
      </w:pPr>
      <w:bookmarkStart w:id="1" w:name="_tyjcwt" w:colFirst="0" w:colLast="0"/>
      <w:bookmarkStart w:id="2" w:name="_4d34og8" w:colFirst="0" w:colLast="0"/>
      <w:bookmarkEnd w:id="1"/>
      <w:bookmarkEnd w:id="2"/>
      <w:r w:rsidRPr="00A96E27">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5C42C8" w:rsidRPr="00A96E27" w:rsidRDefault="0052115B" w:rsidP="00A96E27">
      <w:pPr>
        <w:pStyle w:val="2"/>
        <w:numPr>
          <w:ilvl w:val="1"/>
          <w:numId w:val="6"/>
        </w:numPr>
        <w:spacing w:before="0" w:line="240" w:lineRule="auto"/>
        <w:ind w:left="0" w:firstLine="709"/>
        <w:rPr>
          <w:sz w:val="24"/>
          <w:szCs w:val="24"/>
        </w:rPr>
      </w:pPr>
      <w:bookmarkStart w:id="3" w:name="_2s8eyo1" w:colFirst="0" w:colLast="0"/>
      <w:bookmarkEnd w:id="3"/>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190 «О теплоснабжении» и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утвержденной в установленном порядке в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w:t>
      </w:r>
      <w:r w:rsidRPr="00A96E27">
        <w:rPr>
          <w:sz w:val="24"/>
          <w:szCs w:val="24"/>
        </w:rPr>
        <w:lastRenderedPageBreak/>
        <w:t xml:space="preserve">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в сроки, в порядке </w:t>
      </w:r>
      <w:r w:rsidR="00A96E27">
        <w:rPr>
          <w:sz w:val="24"/>
          <w:szCs w:val="24"/>
        </w:rPr>
        <w:br/>
      </w:r>
      <w:r w:rsidRPr="00A96E27">
        <w:rPr>
          <w:sz w:val="24"/>
          <w:szCs w:val="24"/>
        </w:rPr>
        <w:t xml:space="preserve">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w:t>
      </w:r>
      <w:r w:rsidR="00A96E27">
        <w:rPr>
          <w:sz w:val="24"/>
          <w:szCs w:val="24"/>
        </w:rPr>
        <w:br/>
      </w:r>
      <w:r w:rsidRPr="00A96E27">
        <w:rPr>
          <w:sz w:val="24"/>
          <w:szCs w:val="24"/>
        </w:rPr>
        <w:t xml:space="preserve">о внесении изменений в схему теплоснабжения или об отказе во внесении в нее таких изменений. </w:t>
      </w:r>
      <w:r w:rsidR="00A96E27">
        <w:rPr>
          <w:sz w:val="24"/>
          <w:szCs w:val="24"/>
        </w:rPr>
        <w:br/>
      </w:r>
      <w:r w:rsidRPr="00A96E27">
        <w:rPr>
          <w:sz w:val="24"/>
          <w:szCs w:val="24"/>
        </w:rPr>
        <w:t>В случае</w:t>
      </w:r>
      <w:r w:rsidR="00A96E27">
        <w:rPr>
          <w:sz w:val="24"/>
          <w:szCs w:val="24"/>
        </w:rPr>
        <w:t xml:space="preserve"> </w:t>
      </w:r>
      <w:r w:rsidRPr="00A96E27">
        <w:rPr>
          <w:sz w:val="24"/>
          <w:szCs w:val="24"/>
        </w:rPr>
        <w:t xml:space="preserve">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w:t>
      </w:r>
      <w:r w:rsidR="00A96E27">
        <w:rPr>
          <w:sz w:val="24"/>
          <w:szCs w:val="24"/>
        </w:rPr>
        <w:br/>
      </w:r>
      <w:r w:rsidRPr="00A96E27">
        <w:rPr>
          <w:sz w:val="24"/>
          <w:szCs w:val="24"/>
        </w:rPr>
        <w:t>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значительной удаленности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 xml:space="preserve">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w:t>
      </w:r>
      <w:r w:rsidRPr="00A96E27">
        <w:rPr>
          <w:sz w:val="24"/>
          <w:szCs w:val="24"/>
        </w:rPr>
        <w:lastRenderedPageBreak/>
        <w:t>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в вынужденном режиме в целях обеспечения надежного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 xml:space="preserve">НАО </w:t>
      </w:r>
      <w:r w:rsidRPr="00A96E27">
        <w:rPr>
          <w:sz w:val="24"/>
          <w:szCs w:val="24"/>
        </w:rPr>
        <w:t xml:space="preserve">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 xml:space="preserve">НАО </w:t>
      </w:r>
      <w:r w:rsidRPr="00A96E27">
        <w:rPr>
          <w:sz w:val="24"/>
          <w:szCs w:val="24"/>
        </w:rPr>
        <w:t>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подобной установки. Таким образом, строительство источников тепловой энергии 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 xml:space="preserve">НАО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lastRenderedPageBreak/>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B91FA2">
      <w:pPr>
        <w:pStyle w:val="af"/>
        <w:spacing w:line="240" w:lineRule="auto"/>
        <w:ind w:left="0" w:firstLine="36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в</w:t>
      </w:r>
      <w:r>
        <w:rPr>
          <w:sz w:val="24"/>
          <w:szCs w:val="24"/>
        </w:rPr>
        <w:t xml:space="preserve"> </w:t>
      </w:r>
      <w:r w:rsidR="00B91FA2">
        <w:rPr>
          <w:sz w:val="24"/>
          <w:szCs w:val="24"/>
        </w:rPr>
        <w:t>Сельско</w:t>
      </w:r>
      <w:r w:rsidR="00E26B95">
        <w:rPr>
          <w:sz w:val="24"/>
          <w:szCs w:val="24"/>
        </w:rPr>
        <w:t xml:space="preserve">м </w:t>
      </w:r>
      <w:r w:rsidR="00B91FA2">
        <w:rPr>
          <w:sz w:val="24"/>
          <w:szCs w:val="24"/>
        </w:rPr>
        <w:t>поселени</w:t>
      </w:r>
      <w:r w:rsidR="00E26B95">
        <w:rPr>
          <w:sz w:val="24"/>
          <w:szCs w:val="24"/>
        </w:rPr>
        <w:t>и</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НАО</w:t>
      </w:r>
      <w:r w:rsidRPr="00483CF4">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НАО</w:t>
      </w:r>
      <w:r w:rsidRPr="00A96E27">
        <w:rPr>
          <w:sz w:val="24"/>
          <w:szCs w:val="24"/>
        </w:rPr>
        <w:t>.</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НАО</w:t>
      </w:r>
      <w:r w:rsidR="00483CF4" w:rsidRPr="00A96E27">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НАО</w:t>
      </w:r>
      <w:r w:rsidR="00483CF4" w:rsidRPr="00A96E27">
        <w:rPr>
          <w:sz w:val="24"/>
          <w:szCs w:val="24"/>
        </w:rPr>
        <w:t xml:space="preserve"> </w:t>
      </w:r>
      <w:r w:rsidRPr="00A96E27">
        <w:rPr>
          <w:sz w:val="24"/>
          <w:szCs w:val="24"/>
        </w:rPr>
        <w:t>малоэтажными жилыми зданиями с плотностью тепловой нагрузки ниже 0,01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НАО</w:t>
      </w:r>
      <w:r w:rsidRPr="00A96E27">
        <w:rPr>
          <w:sz w:val="24"/>
          <w:szCs w:val="24"/>
        </w:rPr>
        <w:t xml:space="preserve"> представлено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lastRenderedPageBreak/>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t>Результаты расчетов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введем следующие условные обозначения: </w:t>
      </w:r>
    </w:p>
    <w:p w:rsidR="005C42C8" w:rsidRPr="00A96E27" w:rsidRDefault="0052115B" w:rsidP="00A96E27">
      <w:pPr>
        <w:spacing w:line="240" w:lineRule="auto"/>
        <w:rPr>
          <w:sz w:val="24"/>
          <w:szCs w:val="24"/>
        </w:rPr>
      </w:pPr>
      <w:r w:rsidRPr="00A96E27">
        <w:rPr>
          <w:i/>
          <w:sz w:val="24"/>
          <w:szCs w:val="24"/>
        </w:rPr>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сущ. с-мы тсн</w:t>
      </w:r>
      <w:r w:rsidRPr="00A96E27">
        <w:rPr>
          <w:i/>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сущ. с-мы тсн</w:t>
      </w:r>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lastRenderedPageBreak/>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min;</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расчета эффективного радиуса теплоснабжения при условии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определение оптимального диаметра подводящего трубопровода D</w:t>
      </w:r>
      <w:r w:rsidRPr="00A96E27">
        <w:rPr>
          <w:i/>
          <w:color w:val="000000"/>
          <w:sz w:val="24"/>
          <w:szCs w:val="24"/>
          <w:vertAlign w:val="subscript"/>
        </w:rPr>
        <w:t>оптим</w:t>
      </w:r>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4A63C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4A63C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4A63C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теплоемкость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объема потребления тепловой энергии присоединяемым потребителем </w:t>
      </w:r>
      <w:r w:rsidRPr="00A96E27">
        <w:rPr>
          <w:i/>
          <w:color w:val="000000"/>
          <w:sz w:val="24"/>
          <w:szCs w:val="24"/>
        </w:rPr>
        <w:t>Q</w:t>
      </w:r>
      <w:r w:rsidRPr="00A96E27">
        <w:rPr>
          <w:i/>
          <w:color w:val="000000"/>
          <w:sz w:val="24"/>
          <w:szCs w:val="24"/>
          <w:vertAlign w:val="subscript"/>
        </w:rPr>
        <w:t>потр</w:t>
      </w:r>
      <w:r w:rsidRPr="00A96E27">
        <w:rPr>
          <w:color w:val="000000"/>
          <w:sz w:val="24"/>
          <w:szCs w:val="24"/>
        </w:rPr>
        <w:t>., Гкал/год;</w:t>
      </w:r>
    </w:p>
    <w:p w:rsidR="005C42C8" w:rsidRPr="00A96E27" w:rsidRDefault="004A63C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вн</w:t>
      </w:r>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о.п.</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расч</w:t>
      </w:r>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lastRenderedPageBreak/>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4A63CF"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k</w:t>
      </w:r>
      <w:r w:rsidRPr="00A96E27">
        <w:rPr>
          <w:i/>
          <w:sz w:val="24"/>
          <w:szCs w:val="24"/>
          <w:vertAlign w:val="subscript"/>
        </w:rPr>
        <w:t>сущ</w:t>
      </w:r>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min;</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свое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Алгоритм расчета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4A63CF"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тэ</w:t>
      </w:r>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4A63CF"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4A63CF"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lastRenderedPageBreak/>
        <w:t xml:space="preserve">В таблицах ниже представлены результаты расчета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расчет проведен для различных нагрузок в диапазоне от 0,1 до 1,5 Гкал/ч. Таким образом, каждой величине подключаемой нагрузки соответствует свое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Значение радиуса эффективного теплоснабжения для промежуточных значений величин подключаемой нагрузки, не указанных в таблицах, может быть вычислено путем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5C42C8" w:rsidRPr="00CB0C6B" w:rsidRDefault="0052115B" w:rsidP="00A96E27">
      <w:pPr>
        <w:keepNext/>
        <w:keepLines/>
        <w:pBdr>
          <w:top w:val="nil"/>
          <w:left w:val="nil"/>
          <w:bottom w:val="nil"/>
          <w:right w:val="nil"/>
          <w:between w:val="nil"/>
        </w:pBdr>
        <w:spacing w:line="240" w:lineRule="auto"/>
        <w:rPr>
          <w:color w:val="000000"/>
          <w:sz w:val="24"/>
          <w:szCs w:val="24"/>
        </w:rPr>
      </w:pPr>
      <w:r w:rsidRPr="00CB0C6B">
        <w:rPr>
          <w:color w:val="000000"/>
          <w:sz w:val="24"/>
          <w:szCs w:val="24"/>
        </w:rPr>
        <w:lastRenderedPageBreak/>
        <w:t xml:space="preserve">Таблица </w:t>
      </w:r>
      <w:r w:rsidR="00CB0C6B" w:rsidRPr="00CB0C6B">
        <w:rPr>
          <w:color w:val="000000"/>
          <w:sz w:val="24"/>
          <w:szCs w:val="24"/>
        </w:rPr>
        <w:t>1</w:t>
      </w:r>
      <w:r w:rsidRPr="00CB0C6B">
        <w:rPr>
          <w:color w:val="000000"/>
          <w:sz w:val="24"/>
          <w:szCs w:val="24"/>
        </w:rPr>
        <w:t>. Результаты расчёта радиуса эффективного теплоснабжения для существующих источников, м</w:t>
      </w:r>
    </w:p>
    <w:tbl>
      <w:tblPr>
        <w:tblStyle w:val="a8"/>
        <w:tblW w:w="152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732"/>
        <w:gridCol w:w="732"/>
        <w:gridCol w:w="936"/>
        <w:gridCol w:w="935"/>
        <w:gridCol w:w="935"/>
        <w:gridCol w:w="935"/>
        <w:gridCol w:w="935"/>
        <w:gridCol w:w="935"/>
        <w:gridCol w:w="935"/>
        <w:gridCol w:w="935"/>
        <w:gridCol w:w="935"/>
        <w:gridCol w:w="935"/>
        <w:gridCol w:w="731"/>
        <w:gridCol w:w="851"/>
        <w:gridCol w:w="771"/>
      </w:tblGrid>
      <w:tr w:rsidR="005C42C8" w:rsidRPr="00E41671" w:rsidTr="00E41671">
        <w:trPr>
          <w:trHeight w:val="300"/>
        </w:trPr>
        <w:tc>
          <w:tcPr>
            <w:tcW w:w="2057" w:type="dxa"/>
            <w:gridSpan w:val="2"/>
            <w:vMerge w:val="restart"/>
            <w:shd w:val="clear" w:color="auto" w:fill="auto"/>
            <w:vAlign w:val="center"/>
          </w:tcPr>
          <w:p w:rsidR="005C42C8" w:rsidRPr="00E41671" w:rsidRDefault="0052115B" w:rsidP="00E41671">
            <w:pPr>
              <w:spacing w:line="240" w:lineRule="auto"/>
              <w:ind w:firstLine="0"/>
              <w:jc w:val="center"/>
              <w:rPr>
                <w:color w:val="000000"/>
                <w:sz w:val="16"/>
                <w:szCs w:val="16"/>
              </w:rPr>
            </w:pPr>
            <w:r w:rsidRPr="00E41671">
              <w:rPr>
                <w:color w:val="000000"/>
                <w:sz w:val="16"/>
                <w:szCs w:val="16"/>
              </w:rPr>
              <w:t>Наименование котельной</w:t>
            </w:r>
          </w:p>
        </w:tc>
        <w:tc>
          <w:tcPr>
            <w:tcW w:w="13168" w:type="dxa"/>
            <w:gridSpan w:val="15"/>
            <w:shd w:val="clear" w:color="auto" w:fill="auto"/>
            <w:vAlign w:val="center"/>
          </w:tcPr>
          <w:p w:rsidR="005C42C8" w:rsidRPr="00E41671" w:rsidRDefault="0052115B" w:rsidP="00E41671">
            <w:pPr>
              <w:spacing w:line="240" w:lineRule="auto"/>
              <w:ind w:firstLine="0"/>
              <w:jc w:val="center"/>
              <w:rPr>
                <w:color w:val="000000"/>
                <w:sz w:val="16"/>
                <w:szCs w:val="16"/>
              </w:rPr>
            </w:pPr>
            <w:r w:rsidRPr="00E41671">
              <w:rPr>
                <w:color w:val="000000"/>
                <w:sz w:val="16"/>
                <w:szCs w:val="16"/>
              </w:rPr>
              <w:t>Нагрузка потребителя, Гкал/ч</w:t>
            </w:r>
          </w:p>
        </w:tc>
      </w:tr>
      <w:tr w:rsidR="005C42C8" w:rsidRPr="00E41671" w:rsidTr="00E41671">
        <w:trPr>
          <w:trHeight w:val="300"/>
        </w:trPr>
        <w:tc>
          <w:tcPr>
            <w:tcW w:w="2057" w:type="dxa"/>
            <w:gridSpan w:val="2"/>
            <w:vMerge/>
            <w:shd w:val="clear" w:color="auto" w:fill="auto"/>
            <w:vAlign w:val="center"/>
          </w:tcPr>
          <w:p w:rsidR="005C42C8" w:rsidRPr="00E41671" w:rsidRDefault="005C42C8" w:rsidP="00E41671">
            <w:pPr>
              <w:widowControl w:val="0"/>
              <w:pBdr>
                <w:top w:val="nil"/>
                <w:left w:val="nil"/>
                <w:bottom w:val="nil"/>
                <w:right w:val="nil"/>
                <w:between w:val="nil"/>
              </w:pBdr>
              <w:spacing w:line="240" w:lineRule="auto"/>
              <w:ind w:firstLine="0"/>
              <w:jc w:val="center"/>
              <w:rPr>
                <w:color w:val="000000"/>
                <w:sz w:val="16"/>
                <w:szCs w:val="16"/>
              </w:rPr>
            </w:pPr>
          </w:p>
        </w:tc>
        <w:tc>
          <w:tcPr>
            <w:tcW w:w="732"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0,1</w:t>
            </w:r>
          </w:p>
        </w:tc>
        <w:tc>
          <w:tcPr>
            <w:tcW w:w="732"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0,2</w:t>
            </w:r>
          </w:p>
        </w:tc>
        <w:tc>
          <w:tcPr>
            <w:tcW w:w="936"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0,3</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0,4</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0,5</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0,6</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0,7</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0,8</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0,9</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1</w:t>
            </w:r>
          </w:p>
        </w:tc>
        <w:tc>
          <w:tcPr>
            <w:tcW w:w="935" w:type="dxa"/>
            <w:shd w:val="clear" w:color="auto" w:fill="auto"/>
            <w:vAlign w:val="center"/>
          </w:tcPr>
          <w:p w:rsidR="005C42C8" w:rsidRPr="00E41671" w:rsidRDefault="0052115B" w:rsidP="00393614">
            <w:pPr>
              <w:spacing w:line="240" w:lineRule="auto"/>
              <w:ind w:left="-123" w:right="-155" w:firstLine="0"/>
              <w:jc w:val="center"/>
              <w:rPr>
                <w:color w:val="000000"/>
                <w:sz w:val="16"/>
                <w:szCs w:val="16"/>
              </w:rPr>
            </w:pPr>
            <w:r w:rsidRPr="00E41671">
              <w:rPr>
                <w:color w:val="000000"/>
                <w:sz w:val="16"/>
                <w:szCs w:val="16"/>
              </w:rPr>
              <w:t>1,1</w:t>
            </w:r>
          </w:p>
        </w:tc>
        <w:tc>
          <w:tcPr>
            <w:tcW w:w="935" w:type="dxa"/>
            <w:shd w:val="clear" w:color="auto" w:fill="auto"/>
            <w:vAlign w:val="center"/>
          </w:tcPr>
          <w:p w:rsidR="005C42C8" w:rsidRPr="00E41671" w:rsidRDefault="0052115B" w:rsidP="00393614">
            <w:pPr>
              <w:spacing w:line="240" w:lineRule="auto"/>
              <w:ind w:right="-155" w:firstLine="0"/>
              <w:jc w:val="center"/>
              <w:rPr>
                <w:color w:val="000000"/>
                <w:sz w:val="16"/>
                <w:szCs w:val="16"/>
              </w:rPr>
            </w:pPr>
            <w:r w:rsidRPr="00E41671">
              <w:rPr>
                <w:color w:val="000000"/>
                <w:sz w:val="16"/>
                <w:szCs w:val="16"/>
              </w:rPr>
              <w:t>1,2</w:t>
            </w:r>
          </w:p>
        </w:tc>
        <w:tc>
          <w:tcPr>
            <w:tcW w:w="731" w:type="dxa"/>
            <w:shd w:val="clear" w:color="auto" w:fill="auto"/>
            <w:vAlign w:val="center"/>
          </w:tcPr>
          <w:p w:rsidR="005C42C8" w:rsidRPr="00E41671" w:rsidRDefault="0052115B" w:rsidP="00393614">
            <w:pPr>
              <w:spacing w:line="240" w:lineRule="auto"/>
              <w:ind w:right="-155" w:firstLine="0"/>
              <w:jc w:val="center"/>
              <w:rPr>
                <w:color w:val="000000"/>
                <w:sz w:val="16"/>
                <w:szCs w:val="16"/>
              </w:rPr>
            </w:pPr>
            <w:r w:rsidRPr="00E41671">
              <w:rPr>
                <w:color w:val="000000"/>
                <w:sz w:val="16"/>
                <w:szCs w:val="16"/>
              </w:rPr>
              <w:t>1,3</w:t>
            </w:r>
          </w:p>
        </w:tc>
        <w:tc>
          <w:tcPr>
            <w:tcW w:w="851" w:type="dxa"/>
            <w:shd w:val="clear" w:color="auto" w:fill="auto"/>
            <w:vAlign w:val="center"/>
          </w:tcPr>
          <w:p w:rsidR="005C42C8" w:rsidRPr="00E41671" w:rsidRDefault="0052115B" w:rsidP="00393614">
            <w:pPr>
              <w:spacing w:line="240" w:lineRule="auto"/>
              <w:ind w:right="-155" w:firstLine="0"/>
              <w:jc w:val="center"/>
              <w:rPr>
                <w:color w:val="000000"/>
                <w:sz w:val="16"/>
                <w:szCs w:val="16"/>
              </w:rPr>
            </w:pPr>
            <w:r w:rsidRPr="00E41671">
              <w:rPr>
                <w:color w:val="000000"/>
                <w:sz w:val="16"/>
                <w:szCs w:val="16"/>
              </w:rPr>
              <w:t>1,4</w:t>
            </w:r>
          </w:p>
        </w:tc>
        <w:tc>
          <w:tcPr>
            <w:tcW w:w="771" w:type="dxa"/>
            <w:shd w:val="clear" w:color="auto" w:fill="auto"/>
            <w:vAlign w:val="center"/>
          </w:tcPr>
          <w:p w:rsidR="005C42C8" w:rsidRPr="00E41671" w:rsidRDefault="0052115B" w:rsidP="00393614">
            <w:pPr>
              <w:spacing w:line="240" w:lineRule="auto"/>
              <w:ind w:right="-155" w:firstLine="0"/>
              <w:jc w:val="center"/>
              <w:rPr>
                <w:color w:val="000000"/>
                <w:sz w:val="16"/>
                <w:szCs w:val="16"/>
              </w:rPr>
            </w:pPr>
            <w:r w:rsidRPr="00E41671">
              <w:rPr>
                <w:color w:val="000000"/>
                <w:sz w:val="16"/>
                <w:szCs w:val="16"/>
              </w:rPr>
              <w:t>1,5</w:t>
            </w:r>
          </w:p>
        </w:tc>
      </w:tr>
      <w:tr w:rsidR="00E41671" w:rsidRPr="00E41671" w:rsidTr="004A3421">
        <w:trPr>
          <w:trHeight w:val="172"/>
        </w:trPr>
        <w:tc>
          <w:tcPr>
            <w:tcW w:w="1704" w:type="dxa"/>
            <w:shd w:val="clear" w:color="auto" w:fill="auto"/>
          </w:tcPr>
          <w:p w:rsidR="00E41671" w:rsidRPr="00E41671" w:rsidRDefault="00E41671" w:rsidP="00E41671">
            <w:pPr>
              <w:spacing w:line="240" w:lineRule="auto"/>
              <w:ind w:firstLine="0"/>
              <w:jc w:val="center"/>
              <w:rPr>
                <w:color w:val="000000"/>
                <w:sz w:val="16"/>
                <w:szCs w:val="16"/>
              </w:rPr>
            </w:pPr>
            <w:r w:rsidRPr="00E41671">
              <w:rPr>
                <w:color w:val="000000"/>
                <w:sz w:val="16"/>
                <w:szCs w:val="16"/>
              </w:rPr>
              <w:t>Котельная № 1</w:t>
            </w:r>
          </w:p>
        </w:tc>
        <w:tc>
          <w:tcPr>
            <w:tcW w:w="353" w:type="dxa"/>
            <w:shd w:val="clear" w:color="auto" w:fill="auto"/>
            <w:vAlign w:val="center"/>
          </w:tcPr>
          <w:p w:rsidR="00E41671" w:rsidRPr="00E41671" w:rsidRDefault="00E41671" w:rsidP="00E41671">
            <w:pPr>
              <w:spacing w:line="240" w:lineRule="auto"/>
              <w:ind w:firstLine="0"/>
              <w:jc w:val="center"/>
              <w:rPr>
                <w:color w:val="000000"/>
                <w:sz w:val="16"/>
                <w:szCs w:val="16"/>
                <w:lang w:val="en-US"/>
              </w:rPr>
            </w:pPr>
            <w:r w:rsidRPr="00E41671">
              <w:rPr>
                <w:color w:val="000000"/>
                <w:sz w:val="16"/>
                <w:szCs w:val="16"/>
                <w:lang w:val="en-US"/>
              </w:rPr>
              <w:t>R</w:t>
            </w:r>
          </w:p>
        </w:tc>
        <w:tc>
          <w:tcPr>
            <w:tcW w:w="732"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732"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6"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935"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731"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851"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c>
          <w:tcPr>
            <w:tcW w:w="771" w:type="dxa"/>
            <w:shd w:val="clear" w:color="auto" w:fill="auto"/>
          </w:tcPr>
          <w:p w:rsidR="00E41671" w:rsidRPr="00E41671" w:rsidRDefault="00E41671" w:rsidP="00393614">
            <w:pPr>
              <w:ind w:left="-123" w:right="-155" w:firstLine="0"/>
              <w:jc w:val="center"/>
              <w:rPr>
                <w:sz w:val="16"/>
                <w:szCs w:val="16"/>
              </w:rPr>
            </w:pPr>
            <w:r w:rsidRPr="00E41671">
              <w:rPr>
                <w:color w:val="000000"/>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A96E27">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A96E27">
      <w:pPr>
        <w:pStyle w:val="2"/>
        <w:numPr>
          <w:ilvl w:val="1"/>
          <w:numId w:val="6"/>
        </w:numPr>
        <w:spacing w:before="0" w:line="240" w:lineRule="auto"/>
        <w:ind w:left="0" w:firstLine="709"/>
        <w:rPr>
          <w:sz w:val="24"/>
          <w:szCs w:val="24"/>
        </w:rPr>
      </w:pPr>
      <w:bookmarkStart w:id="18" w:name="_3whwml4" w:colFirst="0" w:colLast="0"/>
      <w:bookmarkEnd w:id="18"/>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p>
    <w:p w:rsidR="005C42C8" w:rsidRPr="00A96E27" w:rsidRDefault="0052115B" w:rsidP="00A96E27">
      <w:pPr>
        <w:spacing w:line="240" w:lineRule="auto"/>
        <w:rPr>
          <w:sz w:val="24"/>
          <w:szCs w:val="24"/>
        </w:rPr>
      </w:pPr>
      <w:r w:rsidRPr="00A96E27">
        <w:rPr>
          <w:sz w:val="24"/>
          <w:szCs w:val="24"/>
        </w:rPr>
        <w:t xml:space="preserve">За период, предшествующий актуализации схемы теплоснабжения, мероприятия </w:t>
      </w:r>
      <w:r w:rsidR="00A54B67">
        <w:rPr>
          <w:sz w:val="24"/>
          <w:szCs w:val="24"/>
        </w:rPr>
        <w:br/>
      </w:r>
      <w:r w:rsidRPr="00A96E27">
        <w:rPr>
          <w:sz w:val="24"/>
          <w:szCs w:val="24"/>
        </w:rPr>
        <w:t>по строительству, реконструкции, техническому перевооружению и (или) модернизации источников тепловой энергии не проводились.</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9" w:name="_2bn6wsx" w:colFirst="0" w:colLast="0"/>
      <w:bookmarkEnd w:id="19"/>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52115B" w:rsidP="00A96E27">
      <w:pPr>
        <w:spacing w:line="240" w:lineRule="auto"/>
        <w:rPr>
          <w:sz w:val="24"/>
          <w:szCs w:val="24"/>
        </w:rPr>
      </w:pPr>
      <w:r w:rsidRPr="00A96E27">
        <w:rPr>
          <w:sz w:val="24"/>
          <w:szCs w:val="24"/>
        </w:rPr>
        <w:t>Мероприятия данной схемой не предусматриваются.</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0" w:name="_qsh70q" w:colFirst="0" w:colLast="0"/>
      <w:bookmarkEnd w:id="20"/>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НАО</w:t>
      </w:r>
      <w:r w:rsidRPr="00A96E27">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1" w:name="_3as4poj" w:colFirst="0" w:colLast="0"/>
      <w:bookmarkEnd w:id="21"/>
      <w:r w:rsidRPr="00A96E27">
        <w:rPr>
          <w:sz w:val="24"/>
          <w:szCs w:val="24"/>
        </w:rPr>
        <w:t xml:space="preserve">Определение перспективных режимов загрузки источников тепловой энергии по </w:t>
      </w:r>
      <w:r w:rsidR="00343BCC" w:rsidRPr="00A96E27">
        <w:rPr>
          <w:sz w:val="24"/>
          <w:szCs w:val="24"/>
        </w:rPr>
        <w:t>присоединённой</w:t>
      </w:r>
      <w:r w:rsidRPr="00A96E27">
        <w:rPr>
          <w:sz w:val="24"/>
          <w:szCs w:val="24"/>
        </w:rPr>
        <w:t xml:space="preserve"> нагрузке</w:t>
      </w:r>
      <w:bookmarkStart w:id="22" w:name="_GoBack"/>
      <w:bookmarkEnd w:id="22"/>
    </w:p>
    <w:p w:rsidR="005C42C8" w:rsidRPr="00A96E27" w:rsidRDefault="0052115B" w:rsidP="005E1DF2">
      <w:pPr>
        <w:spacing w:line="240" w:lineRule="auto"/>
        <w:rPr>
          <w:sz w:val="24"/>
          <w:szCs w:val="24"/>
        </w:rPr>
      </w:pPr>
      <w:r w:rsidRPr="00A96E27">
        <w:rPr>
          <w:sz w:val="24"/>
          <w:szCs w:val="24"/>
        </w:rPr>
        <w:t xml:space="preserve">В перспективе развития предполагается выполнение следующих мероприятий на источниках тепловой энергии: </w:t>
      </w:r>
    </w:p>
    <w:p w:rsidR="005E1DF2" w:rsidRPr="001A5D15" w:rsidRDefault="005E1DF2" w:rsidP="005E1DF2">
      <w:pPr>
        <w:pStyle w:val="af0"/>
        <w:widowControl w:val="0"/>
        <w:spacing w:before="0" w:after="0" w:line="276" w:lineRule="auto"/>
        <w:ind w:firstLine="709"/>
        <w:rPr>
          <w:rFonts w:ascii="Times New Roman" w:hAnsi="Times New Roman"/>
        </w:rPr>
      </w:pPr>
      <w:r w:rsidRPr="001A5D15">
        <w:rPr>
          <w:rFonts w:ascii="Times New Roman" w:hAnsi="Times New Roman"/>
        </w:rPr>
        <w:t xml:space="preserve">Для обеспечения системой теплоснабжения надлежащего качества генеральным планом </w:t>
      </w:r>
      <w:r w:rsidRPr="00F87119">
        <w:rPr>
          <w:rFonts w:ascii="Times New Roman" w:hAnsi="Times New Roman"/>
        </w:rPr>
        <w:t>предусмотрены следующие мероприятия</w:t>
      </w:r>
      <w:r w:rsidRPr="001A5D15">
        <w:rPr>
          <w:rFonts w:ascii="Times New Roman" w:hAnsi="Times New Roman"/>
        </w:rPr>
        <w:t>:</w:t>
      </w:r>
    </w:p>
    <w:p w:rsidR="004A3421" w:rsidRPr="004A3421" w:rsidRDefault="005E1DF2" w:rsidP="004A3421">
      <w:pPr>
        <w:pStyle w:val="af0"/>
        <w:widowControl w:val="0"/>
        <w:numPr>
          <w:ilvl w:val="0"/>
          <w:numId w:val="8"/>
        </w:numPr>
        <w:spacing w:before="0" w:after="0" w:line="276" w:lineRule="auto"/>
        <w:rPr>
          <w:rStyle w:val="af1"/>
          <w:rFonts w:ascii="Times New Roman" w:hAnsi="Times New Roman"/>
        </w:rPr>
      </w:pPr>
      <w:r w:rsidRPr="00532238">
        <w:rPr>
          <w:rFonts w:ascii="Times New Roman" w:hAnsi="Times New Roman"/>
        </w:rPr>
        <w:t>объекты местного значения муниципального района</w:t>
      </w:r>
    </w:p>
    <w:p w:rsidR="004A3421" w:rsidRPr="00954CE3" w:rsidRDefault="004A3421" w:rsidP="004A3421">
      <w:pPr>
        <w:pStyle w:val="G"/>
        <w:numPr>
          <w:ilvl w:val="1"/>
          <w:numId w:val="10"/>
        </w:numPr>
        <w:spacing w:before="0" w:after="0" w:line="276" w:lineRule="auto"/>
        <w:ind w:left="0" w:firstLine="426"/>
        <w:rPr>
          <w:rStyle w:val="af1"/>
          <w:rFonts w:ascii="Times New Roman" w:hAnsi="Times New Roman"/>
        </w:rPr>
      </w:pPr>
      <w:r w:rsidRPr="00954CE3">
        <w:rPr>
          <w:rStyle w:val="af1"/>
          <w:rFonts w:ascii="Times New Roman" w:hAnsi="Times New Roman"/>
        </w:rPr>
        <w:t xml:space="preserve">строительство локальной котельной для нужд отопления планируемого общеобразовательного учреждения с детским садом </w:t>
      </w:r>
      <w:r w:rsidR="00E26B95" w:rsidRPr="00954CE3">
        <w:rPr>
          <w:rStyle w:val="af1"/>
          <w:rFonts w:ascii="Times New Roman" w:hAnsi="Times New Roman"/>
        </w:rPr>
        <w:t>расчётной</w:t>
      </w:r>
      <w:r w:rsidRPr="00954CE3">
        <w:rPr>
          <w:rStyle w:val="af1"/>
          <w:rFonts w:ascii="Times New Roman" w:hAnsi="Times New Roman"/>
        </w:rPr>
        <w:t xml:space="preserve"> произв</w:t>
      </w:r>
      <w:r>
        <w:rPr>
          <w:rStyle w:val="af1"/>
          <w:rFonts w:ascii="Times New Roman" w:hAnsi="Times New Roman"/>
        </w:rPr>
        <w:t>одительностью 0,16 Гкал/ч.</w:t>
      </w:r>
    </w:p>
    <w:p w:rsidR="005E1DF2" w:rsidRPr="00D23935" w:rsidRDefault="005E1DF2" w:rsidP="005E1DF2">
      <w:pPr>
        <w:pStyle w:val="af0"/>
        <w:widowControl w:val="0"/>
        <w:spacing w:before="0" w:after="0" w:line="276" w:lineRule="auto"/>
        <w:ind w:firstLine="709"/>
        <w:rPr>
          <w:rFonts w:ascii="Times New Roman" w:hAnsi="Times New Roman"/>
        </w:rPr>
      </w:pPr>
      <w:r w:rsidRPr="00D23935">
        <w:rPr>
          <w:rFonts w:ascii="Times New Roman" w:hAnsi="Times New Roman"/>
        </w:rPr>
        <w:t>Технические характеристики объектов и сетей системы теплоснабжения, тип изоляции трубопроводов, предлагаемых к строительству и реконструкции,</w:t>
      </w:r>
      <w:r>
        <w:rPr>
          <w:rFonts w:ascii="Times New Roman" w:hAnsi="Times New Roman"/>
        </w:rPr>
        <w:t xml:space="preserve"> </w:t>
      </w:r>
      <w:r w:rsidRPr="00D23935">
        <w:rPr>
          <w:rFonts w:ascii="Times New Roman" w:hAnsi="Times New Roman"/>
        </w:rPr>
        <w:t xml:space="preserve">а также </w:t>
      </w:r>
      <w:r w:rsidR="00E26B95" w:rsidRPr="00D23935">
        <w:rPr>
          <w:rFonts w:ascii="Times New Roman" w:hAnsi="Times New Roman"/>
        </w:rPr>
        <w:t>расчётные</w:t>
      </w:r>
      <w:r w:rsidRPr="00D23935">
        <w:rPr>
          <w:rFonts w:ascii="Times New Roman" w:hAnsi="Times New Roman"/>
        </w:rPr>
        <w:t xml:space="preserve"> тепловые нагрузки подлежат уточнению на последующих стадиях подготовки проектной и рабочей документации.</w:t>
      </w:r>
    </w:p>
    <w:p w:rsidR="005C42C8" w:rsidRPr="00A96E27" w:rsidRDefault="0052115B" w:rsidP="005E1DF2">
      <w:pPr>
        <w:spacing w:line="240" w:lineRule="auto"/>
        <w:rPr>
          <w:sz w:val="24"/>
          <w:szCs w:val="24"/>
        </w:rPr>
      </w:pPr>
      <w:r w:rsidRPr="00A96E27">
        <w:rPr>
          <w:sz w:val="24"/>
          <w:szCs w:val="24"/>
        </w:rPr>
        <w:t xml:space="preserve">Определение перспективных режимов загрузки источников тепловой энергии по </w:t>
      </w:r>
      <w:r w:rsidR="00B91FA2" w:rsidRPr="00A96E27">
        <w:rPr>
          <w:sz w:val="24"/>
          <w:szCs w:val="24"/>
        </w:rPr>
        <w:t>присоединённой</w:t>
      </w:r>
      <w:r w:rsidRPr="00A96E27">
        <w:rPr>
          <w:sz w:val="24"/>
          <w:szCs w:val="24"/>
        </w:rPr>
        <w:t xml:space="preserve"> нагрузке </w:t>
      </w:r>
      <w:r w:rsidR="00B91FA2">
        <w:rPr>
          <w:sz w:val="24"/>
          <w:szCs w:val="24"/>
        </w:rPr>
        <w:t>Сельского поселения</w:t>
      </w:r>
      <w:r w:rsidR="00B91FA2" w:rsidRPr="00D50AA7">
        <w:rPr>
          <w:sz w:val="24"/>
          <w:szCs w:val="24"/>
        </w:rPr>
        <w:t xml:space="preserve"> «</w:t>
      </w:r>
      <w:r w:rsidR="00B91FA2">
        <w:rPr>
          <w:sz w:val="24"/>
          <w:szCs w:val="24"/>
        </w:rPr>
        <w:t>Колгуевский сельсовет</w:t>
      </w:r>
      <w:r w:rsidR="00B91FA2" w:rsidRPr="00D50AA7">
        <w:rPr>
          <w:sz w:val="24"/>
          <w:szCs w:val="24"/>
        </w:rPr>
        <w:t xml:space="preserve">» </w:t>
      </w:r>
      <w:r w:rsidR="00B91FA2">
        <w:rPr>
          <w:sz w:val="24"/>
          <w:szCs w:val="24"/>
        </w:rPr>
        <w:t xml:space="preserve">ЗР </w:t>
      </w:r>
      <w:r w:rsidR="00B91FA2" w:rsidRPr="00D50AA7">
        <w:rPr>
          <w:sz w:val="24"/>
          <w:szCs w:val="24"/>
        </w:rPr>
        <w:t xml:space="preserve">НАО </w:t>
      </w:r>
      <w:r w:rsidRPr="00A96E27">
        <w:rPr>
          <w:sz w:val="24"/>
          <w:szCs w:val="24"/>
        </w:rPr>
        <w:t>после реализации вышеописанных мероприятий, представлено в п. 4.1. Главы 4.</w:t>
      </w:r>
    </w:p>
    <w:p w:rsidR="005C42C8" w:rsidRPr="00A96E27" w:rsidRDefault="005C42C8" w:rsidP="005E1DF2">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3" w:name="_49x2ik5" w:colFirst="0" w:colLast="0"/>
      <w:bookmarkEnd w:id="23"/>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5E1DF2">
      <w:pPr>
        <w:spacing w:line="240" w:lineRule="auto"/>
        <w:rPr>
          <w:sz w:val="24"/>
          <w:szCs w:val="24"/>
        </w:rPr>
      </w:pPr>
      <w:r w:rsidRPr="00A96E27">
        <w:rPr>
          <w:sz w:val="24"/>
          <w:szCs w:val="24"/>
        </w:rPr>
        <w:t>Годовая потребность в топливе по источникам тепловой энергии приведена в Главе 10.</w:t>
      </w:r>
    </w:p>
    <w:p w:rsidR="005C42C8" w:rsidRDefault="005C42C8" w:rsidP="00A96E27">
      <w:pPr>
        <w:spacing w:after="160" w:line="259" w:lineRule="auto"/>
        <w:jc w:val="left"/>
      </w:pPr>
    </w:p>
    <w:sectPr w:rsidR="005C42C8"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3CF" w:rsidRDefault="004A63CF">
      <w:pPr>
        <w:spacing w:line="240" w:lineRule="auto"/>
      </w:pPr>
      <w:r>
        <w:separator/>
      </w:r>
    </w:p>
  </w:endnote>
  <w:endnote w:type="continuationSeparator" w:id="0">
    <w:p w:rsidR="004A63CF" w:rsidRDefault="004A63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93156D">
      <w:rPr>
        <w:color w:val="000000"/>
        <w:sz w:val="24"/>
        <w:szCs w:val="24"/>
      </w:rPr>
      <w:fldChar w:fldCharType="begin"/>
    </w:r>
    <w:r>
      <w:rPr>
        <w:color w:val="000000"/>
        <w:sz w:val="24"/>
        <w:szCs w:val="24"/>
      </w:rPr>
      <w:instrText>PAGE</w:instrText>
    </w:r>
    <w:r w:rsidR="0093156D">
      <w:rPr>
        <w:color w:val="000000"/>
        <w:sz w:val="24"/>
        <w:szCs w:val="24"/>
      </w:rPr>
      <w:fldChar w:fldCharType="end"/>
    </w:r>
    <w:r>
      <w:rPr>
        <w:color w:val="000000"/>
        <w:sz w:val="24"/>
        <w:szCs w:val="24"/>
      </w:rPr>
      <w:t xml:space="preserve"> из </w:t>
    </w:r>
    <w:r w:rsidR="0093156D">
      <w:rPr>
        <w:color w:val="000000"/>
        <w:sz w:val="24"/>
        <w:szCs w:val="24"/>
      </w:rPr>
      <w:fldChar w:fldCharType="begin"/>
    </w:r>
    <w:r>
      <w:rPr>
        <w:color w:val="000000"/>
        <w:sz w:val="24"/>
        <w:szCs w:val="24"/>
      </w:rPr>
      <w:instrText>NUMPAGES</w:instrText>
    </w:r>
    <w:r w:rsidR="0093156D">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FA2" w:rsidRDefault="00427103" w:rsidP="00B91FA2">
    <w:pPr>
      <w:tabs>
        <w:tab w:val="left" w:pos="6315"/>
      </w:tabs>
      <w:spacing w:line="240" w:lineRule="auto"/>
      <w:ind w:firstLine="0"/>
      <w:jc w:val="center"/>
      <w:rPr>
        <w:sz w:val="20"/>
        <w:szCs w:val="20"/>
      </w:rPr>
    </w:pPr>
    <w:r>
      <w:rPr>
        <w:sz w:val="20"/>
        <w:szCs w:val="20"/>
      </w:rPr>
      <w:t>р</w:t>
    </w:r>
    <w:r w:rsidR="00B91FA2">
      <w:rPr>
        <w:sz w:val="20"/>
        <w:szCs w:val="20"/>
      </w:rPr>
      <w:t>п. Искателей</w:t>
    </w:r>
  </w:p>
  <w:p w:rsidR="0052115B" w:rsidRPr="00B91FA2" w:rsidRDefault="00B91FA2" w:rsidP="00B91FA2">
    <w:pPr>
      <w:tabs>
        <w:tab w:val="left" w:pos="6315"/>
      </w:tabs>
      <w:spacing w:line="240" w:lineRule="auto"/>
      <w:ind w:firstLine="0"/>
      <w:jc w:val="center"/>
    </w:pPr>
    <w:r>
      <w:rPr>
        <w:sz w:val="20"/>
        <w:szCs w:val="20"/>
      </w:rPr>
      <w:t>202</w:t>
    </w:r>
    <w:r w:rsidR="00393614">
      <w:rPr>
        <w:sz w:val="20"/>
        <w:szCs w:val="20"/>
      </w:rPr>
      <w:t>4</w:t>
    </w:r>
    <w:r>
      <w:rPr>
        <w:sz w:val="20"/>
        <w:szCs w:val="20"/>
      </w:rPr>
      <w:t xml:space="preserve"> г.</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93156D">
      <w:rPr>
        <w:color w:val="000000"/>
        <w:sz w:val="24"/>
        <w:szCs w:val="24"/>
      </w:rPr>
      <w:fldChar w:fldCharType="begin"/>
    </w:r>
    <w:r>
      <w:rPr>
        <w:color w:val="000000"/>
        <w:sz w:val="24"/>
        <w:szCs w:val="24"/>
      </w:rPr>
      <w:instrText>PAGE</w:instrText>
    </w:r>
    <w:r w:rsidR="0093156D">
      <w:rPr>
        <w:color w:val="000000"/>
        <w:sz w:val="24"/>
        <w:szCs w:val="24"/>
      </w:rPr>
      <w:fldChar w:fldCharType="separate"/>
    </w:r>
    <w:r w:rsidR="00343BCC">
      <w:rPr>
        <w:noProof/>
        <w:color w:val="000000"/>
        <w:sz w:val="24"/>
        <w:szCs w:val="24"/>
      </w:rPr>
      <w:t>13</w:t>
    </w:r>
    <w:r w:rsidR="0093156D">
      <w:rPr>
        <w:color w:val="000000"/>
        <w:sz w:val="24"/>
        <w:szCs w:val="24"/>
      </w:rPr>
      <w:fldChar w:fldCharType="end"/>
    </w:r>
    <w:r>
      <w:rPr>
        <w:color w:val="000000"/>
        <w:sz w:val="24"/>
        <w:szCs w:val="24"/>
      </w:rPr>
      <w:t xml:space="preserve"> из </w:t>
    </w:r>
    <w:r w:rsidR="0093156D">
      <w:rPr>
        <w:color w:val="000000"/>
        <w:sz w:val="24"/>
        <w:szCs w:val="24"/>
      </w:rPr>
      <w:fldChar w:fldCharType="begin"/>
    </w:r>
    <w:r>
      <w:rPr>
        <w:color w:val="000000"/>
        <w:sz w:val="24"/>
        <w:szCs w:val="24"/>
      </w:rPr>
      <w:instrText>NUMPAGES</w:instrText>
    </w:r>
    <w:r w:rsidR="0093156D">
      <w:rPr>
        <w:color w:val="000000"/>
        <w:sz w:val="24"/>
        <w:szCs w:val="24"/>
      </w:rPr>
      <w:fldChar w:fldCharType="separate"/>
    </w:r>
    <w:r w:rsidR="00343BCC">
      <w:rPr>
        <w:noProof/>
        <w:color w:val="000000"/>
        <w:sz w:val="24"/>
        <w:szCs w:val="24"/>
      </w:rPr>
      <w:t>13</w:t>
    </w:r>
    <w:r w:rsidR="0093156D">
      <w:rPr>
        <w:color w:val="000000"/>
        <w:sz w:val="24"/>
        <w:szCs w:val="24"/>
      </w:rPr>
      <w:fldChar w:fldCharType="end"/>
    </w:r>
  </w:p>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3CF" w:rsidRDefault="004A63CF">
      <w:pPr>
        <w:spacing w:line="240" w:lineRule="auto"/>
      </w:pPr>
      <w:r>
        <w:separator/>
      </w:r>
    </w:p>
  </w:footnote>
  <w:footnote w:type="continuationSeparator" w:id="0">
    <w:p w:rsidR="004A63CF" w:rsidRDefault="004A63C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103" w:rsidRDefault="00427103" w:rsidP="00427103">
    <w:pPr>
      <w:tabs>
        <w:tab w:val="center" w:pos="4677"/>
        <w:tab w:val="right" w:pos="9355"/>
      </w:tabs>
      <w:spacing w:line="240" w:lineRule="auto"/>
      <w:ind w:firstLine="0"/>
      <w:jc w:val="center"/>
      <w:rPr>
        <w:color w:val="000000"/>
        <w:sz w:val="20"/>
        <w:szCs w:val="20"/>
      </w:rPr>
    </w:pPr>
    <w:r>
      <w:rPr>
        <w:color w:val="000000"/>
        <w:sz w:val="20"/>
        <w:szCs w:val="20"/>
      </w:rPr>
      <w:t>Схема теплоснабжения Сельского поселения «Колгуевский сельсовет» ЗР НАО</w:t>
    </w:r>
    <w:r>
      <w:rPr>
        <w:color w:val="000000"/>
        <w:sz w:val="20"/>
        <w:szCs w:val="20"/>
      </w:rPr>
      <w:br/>
      <w:t>(актуализация на 202</w:t>
    </w:r>
    <w:r w:rsidR="00393614">
      <w:rPr>
        <w:color w:val="000000"/>
        <w:sz w:val="20"/>
        <w:szCs w:val="20"/>
      </w:rPr>
      <w:t>4</w:t>
    </w:r>
    <w:r>
      <w:rPr>
        <w:color w:val="000000"/>
        <w:sz w:val="20"/>
        <w:szCs w:val="20"/>
      </w:rPr>
      <w:t xml:space="preserve"> г.)</w:t>
    </w:r>
  </w:p>
  <w:p w:rsidR="0052115B" w:rsidRPr="00A96E27" w:rsidRDefault="0052115B" w:rsidP="00A96E2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5"/>
  </w:num>
  <w:num w:numId="2">
    <w:abstractNumId w:val="2"/>
  </w:num>
  <w:num w:numId="3">
    <w:abstractNumId w:val="3"/>
  </w:num>
  <w:num w:numId="4">
    <w:abstractNumId w:val="1"/>
  </w:num>
  <w:num w:numId="5">
    <w:abstractNumId w:val="9"/>
  </w:num>
  <w:num w:numId="6">
    <w:abstractNumId w:val="8"/>
  </w:num>
  <w:num w:numId="7">
    <w:abstractNumId w:val="7"/>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2C8"/>
    <w:rsid w:val="000319F0"/>
    <w:rsid w:val="00036F4B"/>
    <w:rsid w:val="00091F09"/>
    <w:rsid w:val="00175D7B"/>
    <w:rsid w:val="002477AA"/>
    <w:rsid w:val="00343BCC"/>
    <w:rsid w:val="00393614"/>
    <w:rsid w:val="00427103"/>
    <w:rsid w:val="00475AF8"/>
    <w:rsid w:val="00483CF4"/>
    <w:rsid w:val="004A3421"/>
    <w:rsid w:val="004A63CF"/>
    <w:rsid w:val="0052115B"/>
    <w:rsid w:val="005C42C8"/>
    <w:rsid w:val="005E1DF2"/>
    <w:rsid w:val="00734EDC"/>
    <w:rsid w:val="007A1CDC"/>
    <w:rsid w:val="00912210"/>
    <w:rsid w:val="0093156D"/>
    <w:rsid w:val="00997365"/>
    <w:rsid w:val="009B1F7D"/>
    <w:rsid w:val="00A54B67"/>
    <w:rsid w:val="00A96E27"/>
    <w:rsid w:val="00B14DC1"/>
    <w:rsid w:val="00B75C74"/>
    <w:rsid w:val="00B91FA2"/>
    <w:rsid w:val="00C0460D"/>
    <w:rsid w:val="00C66648"/>
    <w:rsid w:val="00CB0C6B"/>
    <w:rsid w:val="00E26B95"/>
    <w:rsid w:val="00E41671"/>
    <w:rsid w:val="00EE5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949E0"/>
  <w15:docId w15:val="{A5700857-BCF2-4271-ABD2-13BDF7079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460D"/>
  </w:style>
  <w:style w:type="paragraph" w:styleId="1">
    <w:name w:val="heading 1"/>
    <w:basedOn w:val="a"/>
    <w:next w:val="a"/>
    <w:rsid w:val="00C0460D"/>
    <w:pPr>
      <w:keepLines/>
      <w:spacing w:before="240" w:line="480" w:lineRule="auto"/>
      <w:ind w:left="432" w:hanging="432"/>
      <w:outlineLvl w:val="0"/>
    </w:pPr>
    <w:rPr>
      <w:b/>
    </w:rPr>
  </w:style>
  <w:style w:type="paragraph" w:styleId="2">
    <w:name w:val="heading 2"/>
    <w:basedOn w:val="a"/>
    <w:next w:val="a"/>
    <w:rsid w:val="00C0460D"/>
    <w:pPr>
      <w:keepNext/>
      <w:keepLines/>
      <w:spacing w:before="40"/>
      <w:ind w:left="578" w:hanging="578"/>
      <w:outlineLvl w:val="1"/>
    </w:pPr>
    <w:rPr>
      <w:b/>
      <w:color w:val="000000"/>
    </w:rPr>
  </w:style>
  <w:style w:type="paragraph" w:styleId="3">
    <w:name w:val="heading 3"/>
    <w:basedOn w:val="a"/>
    <w:next w:val="a"/>
    <w:rsid w:val="00C0460D"/>
    <w:pPr>
      <w:keepLines/>
      <w:spacing w:before="40"/>
      <w:ind w:left="1430" w:hanging="720"/>
      <w:outlineLvl w:val="2"/>
    </w:pPr>
    <w:rPr>
      <w:b/>
    </w:rPr>
  </w:style>
  <w:style w:type="paragraph" w:styleId="4">
    <w:name w:val="heading 4"/>
    <w:basedOn w:val="a"/>
    <w:next w:val="a"/>
    <w:rsid w:val="00C0460D"/>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C0460D"/>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C0460D"/>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C0460D"/>
    <w:tblPr>
      <w:tblCellMar>
        <w:top w:w="0" w:type="dxa"/>
        <w:left w:w="0" w:type="dxa"/>
        <w:bottom w:w="0" w:type="dxa"/>
        <w:right w:w="0" w:type="dxa"/>
      </w:tblCellMar>
    </w:tblPr>
  </w:style>
  <w:style w:type="paragraph" w:styleId="a3">
    <w:name w:val="Title"/>
    <w:basedOn w:val="a"/>
    <w:next w:val="a"/>
    <w:rsid w:val="00C0460D"/>
    <w:pPr>
      <w:spacing w:line="240" w:lineRule="auto"/>
      <w:ind w:firstLine="0"/>
      <w:jc w:val="center"/>
    </w:pPr>
    <w:rPr>
      <w:sz w:val="24"/>
      <w:szCs w:val="24"/>
    </w:rPr>
  </w:style>
  <w:style w:type="paragraph" w:styleId="a4">
    <w:name w:val="Subtitle"/>
    <w:basedOn w:val="a"/>
    <w:next w:val="a"/>
    <w:rsid w:val="00C0460D"/>
    <w:pPr>
      <w:spacing w:line="240" w:lineRule="auto"/>
      <w:ind w:left="720" w:hanging="720"/>
    </w:pPr>
    <w:rPr>
      <w:sz w:val="24"/>
      <w:szCs w:val="24"/>
    </w:rPr>
  </w:style>
  <w:style w:type="table" w:customStyle="1" w:styleId="a5">
    <w:basedOn w:val="TableNormal"/>
    <w:rsid w:val="00C0460D"/>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C0460D"/>
    <w:tblPr>
      <w:tblStyleRowBandSize w:val="1"/>
      <w:tblStyleColBandSize w:val="1"/>
      <w:tblCellMar>
        <w:left w:w="115" w:type="dxa"/>
        <w:right w:w="115" w:type="dxa"/>
      </w:tblCellMar>
    </w:tblPr>
  </w:style>
  <w:style w:type="table" w:customStyle="1" w:styleId="a7">
    <w:basedOn w:val="TableNormal"/>
    <w:rsid w:val="00C0460D"/>
    <w:tblPr>
      <w:tblStyleRowBandSize w:val="1"/>
      <w:tblStyleColBandSize w:val="1"/>
      <w:tblCellMar>
        <w:left w:w="115" w:type="dxa"/>
        <w:right w:w="115" w:type="dxa"/>
      </w:tblCellMar>
    </w:tblPr>
  </w:style>
  <w:style w:type="table" w:customStyle="1" w:styleId="a8">
    <w:basedOn w:val="TableNormal"/>
    <w:rsid w:val="00C0460D"/>
    <w:tblPr>
      <w:tblStyleRowBandSize w:val="1"/>
      <w:tblStyleColBandSize w:val="1"/>
      <w:tblCellMar>
        <w:left w:w="115" w:type="dxa"/>
        <w:right w:w="115" w:type="dxa"/>
      </w:tblCellMar>
    </w:tblPr>
  </w:style>
  <w:style w:type="table" w:customStyle="1" w:styleId="a9">
    <w:basedOn w:val="TableNormal"/>
    <w:rsid w:val="00C0460D"/>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uiPriority w:val="99"/>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uiPriority w:val="99"/>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styleId="af2">
    <w:name w:val="Balloon Text"/>
    <w:basedOn w:val="a"/>
    <w:link w:val="af3"/>
    <w:uiPriority w:val="99"/>
    <w:semiHidden/>
    <w:unhideWhenUsed/>
    <w:rsid w:val="009B1F7D"/>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B1F7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13</Pages>
  <Words>4839</Words>
  <Characters>27584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21</cp:revision>
  <dcterms:created xsi:type="dcterms:W3CDTF">2021-05-11T18:25:00Z</dcterms:created>
  <dcterms:modified xsi:type="dcterms:W3CDTF">2024-05-21T08:59:00Z</dcterms:modified>
</cp:coreProperties>
</file>