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B01F3" w:rsidRPr="002A2C55" w:rsidRDefault="005F47BA" w:rsidP="001B01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1B01F3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1B01F3" w:rsidRPr="002A2C55">
        <w:rPr>
          <w:color w:val="000000"/>
          <w:sz w:val="24"/>
          <w:szCs w:val="24"/>
        </w:rPr>
        <w:t xml:space="preserve"> теплоснабжения</w:t>
      </w:r>
    </w:p>
    <w:p w:rsidR="001B01F3" w:rsidRPr="002A2C55" w:rsidRDefault="00062BA8" w:rsidP="001B01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1B01F3" w:rsidRPr="002A2C55" w:rsidRDefault="001B01F3" w:rsidP="001B01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 xml:space="preserve"> «Канинский сельсовет» </w:t>
      </w:r>
      <w:r w:rsidR="00062BA8">
        <w:rPr>
          <w:color w:val="000000"/>
          <w:sz w:val="24"/>
          <w:szCs w:val="24"/>
        </w:rPr>
        <w:t xml:space="preserve">ЗР </w:t>
      </w:r>
      <w:r w:rsidRPr="002A2C55">
        <w:rPr>
          <w:color w:val="000000"/>
          <w:sz w:val="24"/>
          <w:szCs w:val="24"/>
        </w:rPr>
        <w:t xml:space="preserve">НАО </w:t>
      </w:r>
    </w:p>
    <w:p w:rsidR="001B01F3" w:rsidRPr="002A2C55" w:rsidRDefault="001B01F3" w:rsidP="001B01F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 xml:space="preserve"> (актуализация на 202</w:t>
      </w:r>
      <w:r w:rsidR="005353ED">
        <w:rPr>
          <w:color w:val="000000"/>
          <w:sz w:val="24"/>
          <w:szCs w:val="24"/>
        </w:rPr>
        <w:t>4</w:t>
      </w:r>
      <w:r w:rsidRPr="002A2C55">
        <w:rPr>
          <w:color w:val="000000"/>
          <w:sz w:val="24"/>
          <w:szCs w:val="24"/>
        </w:rPr>
        <w:t xml:space="preserve"> г.)</w:t>
      </w: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6C1AE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F0CBC" w:rsidRDefault="00CF0CB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6C1AE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0E651E" w:rsidRDefault="000E651E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0E651E" w:rsidRDefault="006C1AE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E04CEB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Pr="00411131" w:rsidRDefault="006C1AE6">
      <w:pPr>
        <w:tabs>
          <w:tab w:val="left" w:pos="7513"/>
        </w:tabs>
        <w:spacing w:line="240" w:lineRule="auto"/>
        <w:ind w:firstLine="0"/>
        <w:rPr>
          <w:color w:val="FFFFFF" w:themeColor="background1"/>
          <w:sz w:val="24"/>
          <w:szCs w:val="24"/>
        </w:rPr>
      </w:pPr>
      <w:bookmarkStart w:id="0" w:name="_gjdgxs" w:colFirst="0" w:colLast="0"/>
      <w:bookmarkEnd w:id="0"/>
      <w:r w:rsidRPr="00411131">
        <w:rPr>
          <w:color w:val="FFFFFF" w:themeColor="background1"/>
          <w:sz w:val="24"/>
          <w:szCs w:val="24"/>
        </w:rPr>
        <w:t>Заказчик: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1" w:name="_30j0zll" w:colFirst="0" w:colLast="0"/>
      <w:bookmarkEnd w:id="1"/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0E651E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0E651E" w:rsidRDefault="006C1A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438527344"/>
        <w:docPartObj>
          <w:docPartGallery w:val="Table of Contents"/>
          <w:docPartUnique/>
        </w:docPartObj>
      </w:sdtPr>
      <w:sdtEndPr/>
      <w:sdtContent>
        <w:p w:rsidR="000E651E" w:rsidRPr="004C54AE" w:rsidRDefault="006F5727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4C54AE">
            <w:rPr>
              <w:sz w:val="24"/>
              <w:szCs w:val="24"/>
            </w:rPr>
            <w:fldChar w:fldCharType="begin"/>
          </w:r>
          <w:r w:rsidR="006C1AE6" w:rsidRPr="004C54AE">
            <w:rPr>
              <w:sz w:val="24"/>
              <w:szCs w:val="24"/>
            </w:rPr>
            <w:instrText xml:space="preserve"> TOC \h \u \z </w:instrText>
          </w:r>
          <w:r w:rsidRPr="004C54AE">
            <w:rPr>
              <w:sz w:val="24"/>
              <w:szCs w:val="24"/>
            </w:rPr>
            <w:fldChar w:fldCharType="separate"/>
          </w:r>
          <w:r w:rsidRPr="004C54AE">
            <w:rPr>
              <w:sz w:val="24"/>
              <w:szCs w:val="24"/>
            </w:rPr>
            <w:fldChar w:fldCharType="begin"/>
          </w:r>
          <w:r w:rsidR="006C1AE6" w:rsidRPr="004C54AE">
            <w:rPr>
              <w:sz w:val="24"/>
              <w:szCs w:val="24"/>
            </w:rPr>
            <w:instrText xml:space="preserve"> PAGEREF _2s8eyo1 \h </w:instrText>
          </w:r>
          <w:r w:rsidRPr="004C54AE">
            <w:rPr>
              <w:sz w:val="24"/>
              <w:szCs w:val="24"/>
            </w:rPr>
          </w:r>
          <w:r w:rsidRPr="004C54AE">
            <w:rPr>
              <w:sz w:val="24"/>
              <w:szCs w:val="24"/>
            </w:rPr>
            <w:fldChar w:fldCharType="separate"/>
          </w:r>
          <w:r w:rsidR="006C1AE6" w:rsidRPr="004C54AE">
            <w:rPr>
              <w:color w:val="000000"/>
              <w:sz w:val="24"/>
              <w:szCs w:val="24"/>
            </w:rPr>
            <w:t>Глава 3. Электронная модель системы теплоснабжения городского округа</w:t>
          </w:r>
          <w:r w:rsidR="006C1AE6" w:rsidRPr="004C54AE">
            <w:rPr>
              <w:color w:val="000000"/>
              <w:sz w:val="24"/>
              <w:szCs w:val="24"/>
            </w:rPr>
            <w:tab/>
          </w:r>
          <w:r w:rsidRPr="004C54AE">
            <w:rPr>
              <w:sz w:val="24"/>
              <w:szCs w:val="24"/>
            </w:rPr>
            <w:fldChar w:fldCharType="end"/>
          </w:r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6C1AE6" w:rsidRPr="004C54AE">
              <w:rPr>
                <w:color w:val="000000"/>
                <w:sz w:val="24"/>
                <w:szCs w:val="24"/>
              </w:rPr>
              <w:t>3.1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6C1AE6" w:rsidRPr="004C54AE">
              <w:rPr>
                <w:color w:val="000000"/>
                <w:sz w:val="24"/>
                <w:szCs w:val="24"/>
              </w:rPr>
              <w:t>3.2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Паспортизация объектов системы теплоснабжения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6C1AE6" w:rsidRPr="004C54AE">
              <w:rPr>
                <w:color w:val="000000"/>
                <w:sz w:val="24"/>
                <w:szCs w:val="24"/>
              </w:rPr>
              <w:t>3.3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Паспортизация и описание расчетных единиц территориального деления, включая административное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6C1AE6" w:rsidRPr="004C54AE">
              <w:rPr>
                <w:color w:val="000000"/>
                <w:sz w:val="24"/>
                <w:szCs w:val="24"/>
              </w:rPr>
              <w:t>3.4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6C1AE6" w:rsidRPr="004C54AE">
              <w:rPr>
                <w:color w:val="000000"/>
                <w:sz w:val="24"/>
                <w:szCs w:val="24"/>
              </w:rPr>
              <w:t>3.5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6C1AE6" w:rsidRPr="004C54AE">
              <w:rPr>
                <w:color w:val="000000"/>
                <w:sz w:val="24"/>
                <w:szCs w:val="24"/>
              </w:rPr>
              <w:t>3.6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Расчет балансов тепловой энергии по источникам тепловой энергии и по территориальному признаку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6C1AE6" w:rsidRPr="004C54AE">
              <w:rPr>
                <w:color w:val="000000"/>
                <w:sz w:val="24"/>
                <w:szCs w:val="24"/>
              </w:rPr>
              <w:t>3.7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Расчет потерь тепловой энергии через изоляцию и с утечками теплоносителя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6C1AE6" w:rsidRPr="004C54AE">
              <w:rPr>
                <w:color w:val="000000"/>
                <w:sz w:val="24"/>
                <w:szCs w:val="24"/>
              </w:rPr>
              <w:t>3.8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Расчет показателей надежности теплоснабжения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6C1AE6" w:rsidRPr="004C54AE">
              <w:rPr>
                <w:color w:val="000000"/>
                <w:sz w:val="24"/>
                <w:szCs w:val="24"/>
              </w:rPr>
              <w:t>3.9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4C54AE" w:rsidRDefault="00A8134B" w:rsidP="00E04CE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4i7ojhp">
            <w:r w:rsidR="006C1AE6" w:rsidRPr="004C54AE">
              <w:rPr>
                <w:color w:val="000000"/>
                <w:sz w:val="24"/>
                <w:szCs w:val="24"/>
              </w:rPr>
              <w:t>3.10</w:t>
            </w:r>
            <w:r w:rsidR="006C1AE6" w:rsidRPr="004C54AE">
              <w:rPr>
                <w:color w:val="000000"/>
                <w:sz w:val="24"/>
                <w:szCs w:val="24"/>
              </w:rPr>
              <w:tab/>
              <w:t>Сравнительные пьезометрические графики для разработки и анализа сценариев перспективного развития тепловых сетей</w:t>
            </w:r>
            <w:r w:rsidR="006C1AE6" w:rsidRPr="004C54AE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6F5727" w:rsidP="00E04CEB">
          <w:pPr>
            <w:spacing w:line="240" w:lineRule="auto"/>
            <w:ind w:firstLine="0"/>
          </w:pPr>
          <w:r w:rsidRPr="004C54AE">
            <w:rPr>
              <w:sz w:val="24"/>
              <w:szCs w:val="24"/>
            </w:rPr>
            <w:fldChar w:fldCharType="end"/>
          </w:r>
        </w:p>
      </w:sdtContent>
    </w:sdt>
    <w:p w:rsidR="000E651E" w:rsidRDefault="000E651E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0E651E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0E651E" w:rsidRDefault="000E651E">
      <w:pPr>
        <w:spacing w:after="160" w:line="259" w:lineRule="auto"/>
        <w:ind w:firstLine="0"/>
        <w:jc w:val="left"/>
      </w:pPr>
    </w:p>
    <w:p w:rsidR="000E651E" w:rsidRPr="00825A4C" w:rsidRDefault="006C1AE6" w:rsidP="00825A4C">
      <w:pPr>
        <w:pStyle w:val="1"/>
        <w:ind w:left="709" w:firstLine="0"/>
        <w:rPr>
          <w:sz w:val="24"/>
          <w:szCs w:val="24"/>
        </w:rPr>
      </w:pPr>
      <w:bookmarkStart w:id="2" w:name="_2s8eyo1" w:colFirst="0" w:colLast="0"/>
      <w:bookmarkEnd w:id="2"/>
      <w:r w:rsidRPr="00825A4C"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835B32" w:rsidRDefault="00835B32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5A4C" w:rsidRPr="00825A4C" w:rsidRDefault="00825A4C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B77">
        <w:rPr>
          <w:rFonts w:ascii="Times New Roman" w:hAnsi="Times New Roman" w:cs="Times New Roman"/>
          <w:sz w:val="24"/>
          <w:szCs w:val="24"/>
        </w:rPr>
        <w:t xml:space="preserve">В связи с численностью населения до 100 тыс. человек соблюдение требований, указанных в </w:t>
      </w:r>
      <w:hyperlink w:anchor="Par204" w:tooltip="в) глава 3 &quot;Электронная модель системы теплоснабжения поселения, городского округа, города федерального значения&quot;;" w:history="1">
        <w:r w:rsidRPr="00A00B77">
          <w:rPr>
            <w:rFonts w:ascii="Times New Roman" w:hAnsi="Times New Roman" w:cs="Times New Roman"/>
            <w:sz w:val="24"/>
            <w:szCs w:val="24"/>
          </w:rPr>
          <w:t>подпункте "в" пункта 23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77" w:tooltip="55. Глава 3 &quot;Электронная модель системы теплоснабжения поселения, городского округа, города федерального значения&quot; содержит:" w:history="1">
        <w:r w:rsidRPr="00A00B77">
          <w:rPr>
            <w:rFonts w:ascii="Times New Roman" w:hAnsi="Times New Roman" w:cs="Times New Roman"/>
            <w:sz w:val="24"/>
            <w:szCs w:val="24"/>
          </w:rPr>
          <w:t>пунктах 55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8" w:tooltip="56. Актуализированная схема теплоснабжения в главе 3 отражает изменения гидравлических режимов, определяемые в порядке, установленном методическими указаниями по разработке схем теплоснабжения, с учетом изменений в составе оборудования источников тепловой энер" w:history="1">
        <w:r w:rsidRPr="00A00B77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требований </w:t>
      </w:r>
      <w:r w:rsidRPr="00825A4C">
        <w:rPr>
          <w:rFonts w:ascii="Times New Roman" w:hAnsi="Times New Roman" w:cs="Times New Roman"/>
          <w:sz w:val="24"/>
          <w:szCs w:val="24"/>
        </w:rPr>
        <w:t>к схемам теплоснабжения, утвержденных настоящим постановлением, не является обязательным</w:t>
      </w:r>
    </w:p>
    <w:p w:rsidR="00825A4C" w:rsidRPr="00825A4C" w:rsidRDefault="00825A4C" w:rsidP="00825A4C">
      <w:bookmarkStart w:id="3" w:name="_GoBack"/>
      <w:bookmarkEnd w:id="3"/>
    </w:p>
    <w:sectPr w:rsidR="00825A4C" w:rsidRPr="00825A4C" w:rsidSect="00825A4C">
      <w:pgSz w:w="11906" w:h="16838"/>
      <w:pgMar w:top="1134" w:right="566" w:bottom="1134" w:left="1134" w:header="425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34B" w:rsidRDefault="00A8134B">
      <w:pPr>
        <w:spacing w:line="240" w:lineRule="auto"/>
      </w:pPr>
      <w:r>
        <w:separator/>
      </w:r>
    </w:p>
  </w:endnote>
  <w:endnote w:type="continuationSeparator" w:id="0">
    <w:p w:rsidR="00A8134B" w:rsidRDefault="00A813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6F5727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6F5727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6F5727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6F5727">
      <w:rPr>
        <w:color w:val="000000"/>
        <w:sz w:val="24"/>
        <w:szCs w:val="24"/>
      </w:rPr>
      <w:fldChar w:fldCharType="end"/>
    </w:r>
  </w:p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2341695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1" w:rsidRDefault="00062BA8" w:rsidP="0041113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11131">
      <w:rPr>
        <w:sz w:val="20"/>
        <w:szCs w:val="20"/>
      </w:rPr>
      <w:t>п. Искателей</w:t>
    </w:r>
  </w:p>
  <w:p w:rsidR="000E651E" w:rsidRPr="00411131" w:rsidRDefault="005353ED" w:rsidP="00411131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Pr="005353ED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5353ED">
      <w:rPr>
        <w:color w:val="000000"/>
        <w:sz w:val="20"/>
        <w:szCs w:val="20"/>
      </w:rPr>
      <w:t xml:space="preserve">Страница </w:t>
    </w:r>
    <w:r w:rsidR="006F5727" w:rsidRPr="005353ED">
      <w:rPr>
        <w:color w:val="000000"/>
        <w:sz w:val="20"/>
        <w:szCs w:val="20"/>
      </w:rPr>
      <w:fldChar w:fldCharType="begin"/>
    </w:r>
    <w:r w:rsidRPr="005353ED">
      <w:rPr>
        <w:color w:val="000000"/>
        <w:sz w:val="20"/>
        <w:szCs w:val="20"/>
      </w:rPr>
      <w:instrText>PAGE</w:instrText>
    </w:r>
    <w:r w:rsidR="006F5727" w:rsidRPr="005353ED">
      <w:rPr>
        <w:color w:val="000000"/>
        <w:sz w:val="20"/>
        <w:szCs w:val="20"/>
      </w:rPr>
      <w:fldChar w:fldCharType="separate"/>
    </w:r>
    <w:r w:rsidR="005353ED">
      <w:rPr>
        <w:noProof/>
        <w:color w:val="000000"/>
        <w:sz w:val="20"/>
        <w:szCs w:val="20"/>
      </w:rPr>
      <w:t>2</w:t>
    </w:r>
    <w:r w:rsidR="006F5727" w:rsidRPr="005353ED">
      <w:rPr>
        <w:color w:val="000000"/>
        <w:sz w:val="20"/>
        <w:szCs w:val="20"/>
      </w:rPr>
      <w:fldChar w:fldCharType="end"/>
    </w:r>
    <w:r w:rsidRPr="005353ED">
      <w:rPr>
        <w:color w:val="000000"/>
        <w:sz w:val="20"/>
        <w:szCs w:val="20"/>
      </w:rPr>
      <w:t xml:space="preserve"> из </w:t>
    </w:r>
    <w:r w:rsidR="006F5727" w:rsidRPr="005353ED">
      <w:rPr>
        <w:color w:val="000000"/>
        <w:sz w:val="20"/>
        <w:szCs w:val="20"/>
      </w:rPr>
      <w:fldChar w:fldCharType="begin"/>
    </w:r>
    <w:r w:rsidRPr="005353ED">
      <w:rPr>
        <w:color w:val="000000"/>
        <w:sz w:val="20"/>
        <w:szCs w:val="20"/>
      </w:rPr>
      <w:instrText>NUMPAGES</w:instrText>
    </w:r>
    <w:r w:rsidR="006F5727" w:rsidRPr="005353ED">
      <w:rPr>
        <w:color w:val="000000"/>
        <w:sz w:val="20"/>
        <w:szCs w:val="20"/>
      </w:rPr>
      <w:fldChar w:fldCharType="separate"/>
    </w:r>
    <w:r w:rsidR="005353ED">
      <w:rPr>
        <w:noProof/>
        <w:color w:val="000000"/>
        <w:sz w:val="20"/>
        <w:szCs w:val="20"/>
      </w:rPr>
      <w:t>3</w:t>
    </w:r>
    <w:r w:rsidR="006F5727" w:rsidRPr="005353ED">
      <w:rPr>
        <w:color w:val="000000"/>
        <w:sz w:val="20"/>
        <w:szCs w:val="20"/>
      </w:rPr>
      <w:fldChar w:fldCharType="end"/>
    </w:r>
  </w:p>
  <w:p w:rsidR="000E651E" w:rsidRDefault="000E6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34B" w:rsidRDefault="00A8134B">
      <w:pPr>
        <w:spacing w:line="240" w:lineRule="auto"/>
      </w:pPr>
      <w:r>
        <w:separator/>
      </w:r>
    </w:p>
  </w:footnote>
  <w:footnote w:type="continuationSeparator" w:id="0">
    <w:p w:rsidR="00A8134B" w:rsidRDefault="00A813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4AE" w:rsidRDefault="004C54AE" w:rsidP="004C54AE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4C54AE" w:rsidRDefault="005353ED" w:rsidP="004C54AE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2024</w:t>
    </w:r>
    <w:r w:rsidR="004C54AE">
      <w:rPr>
        <w:color w:val="000000"/>
        <w:sz w:val="20"/>
        <w:szCs w:val="20"/>
      </w:rPr>
      <w:t xml:space="preserve"> г.)</w:t>
    </w:r>
  </w:p>
  <w:p w:rsidR="000E651E" w:rsidRPr="00825A4C" w:rsidRDefault="000E651E" w:rsidP="00825A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E19"/>
    <w:multiLevelType w:val="multilevel"/>
    <w:tmpl w:val="182231B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1A5F16"/>
    <w:multiLevelType w:val="multilevel"/>
    <w:tmpl w:val="49C09B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86EB7"/>
    <w:multiLevelType w:val="multilevel"/>
    <w:tmpl w:val="8376C57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51E"/>
    <w:rsid w:val="00062BA8"/>
    <w:rsid w:val="000A15C9"/>
    <w:rsid w:val="000E651E"/>
    <w:rsid w:val="001162B2"/>
    <w:rsid w:val="00153CD8"/>
    <w:rsid w:val="00190C5F"/>
    <w:rsid w:val="001B01F3"/>
    <w:rsid w:val="001F3FA8"/>
    <w:rsid w:val="00227BE2"/>
    <w:rsid w:val="00265C81"/>
    <w:rsid w:val="00355E9C"/>
    <w:rsid w:val="003B1630"/>
    <w:rsid w:val="003E39FF"/>
    <w:rsid w:val="00411131"/>
    <w:rsid w:val="004B33B5"/>
    <w:rsid w:val="004B3D29"/>
    <w:rsid w:val="004C54AE"/>
    <w:rsid w:val="004F5DE0"/>
    <w:rsid w:val="004F6BC1"/>
    <w:rsid w:val="005353ED"/>
    <w:rsid w:val="005F47BA"/>
    <w:rsid w:val="006C1AE6"/>
    <w:rsid w:val="006F5727"/>
    <w:rsid w:val="00743AAE"/>
    <w:rsid w:val="00825A4C"/>
    <w:rsid w:val="00835B32"/>
    <w:rsid w:val="008A19F2"/>
    <w:rsid w:val="00A00B77"/>
    <w:rsid w:val="00A8134B"/>
    <w:rsid w:val="00AA233A"/>
    <w:rsid w:val="00BF6F27"/>
    <w:rsid w:val="00CD59DE"/>
    <w:rsid w:val="00CF0CBC"/>
    <w:rsid w:val="00D31BC9"/>
    <w:rsid w:val="00E04CEB"/>
    <w:rsid w:val="00E35827"/>
    <w:rsid w:val="00E47130"/>
    <w:rsid w:val="00E83390"/>
    <w:rsid w:val="00F620A9"/>
    <w:rsid w:val="00FC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B4166"/>
  <w15:docId w15:val="{D62C31C4-2E71-425D-9DE5-6ACB852A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233A"/>
  </w:style>
  <w:style w:type="paragraph" w:styleId="1">
    <w:name w:val="heading 1"/>
    <w:basedOn w:val="a"/>
    <w:next w:val="a"/>
    <w:rsid w:val="00AA233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A233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A233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A233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A233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A233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A2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A233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A233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A233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A23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A233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825A4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5A4C"/>
  </w:style>
  <w:style w:type="paragraph" w:styleId="aa">
    <w:name w:val="footer"/>
    <w:basedOn w:val="a"/>
    <w:link w:val="ab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5A4C"/>
  </w:style>
  <w:style w:type="paragraph" w:styleId="ac">
    <w:name w:val="Balloon Text"/>
    <w:basedOn w:val="a"/>
    <w:link w:val="ad"/>
    <w:uiPriority w:val="99"/>
    <w:semiHidden/>
    <w:unhideWhenUsed/>
    <w:rsid w:val="00062B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2B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0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443</Words>
  <Characters>2528</Characters>
  <Application>Microsoft Office Word</Application>
  <DocSecurity>0</DocSecurity>
  <Lines>21</Lines>
  <Paragraphs>5</Paragraphs>
  <ScaleCrop>false</ScaleCrop>
  <Company>Krokoz™ Inc.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24</cp:revision>
  <dcterms:created xsi:type="dcterms:W3CDTF">2021-05-13T06:37:00Z</dcterms:created>
  <dcterms:modified xsi:type="dcterms:W3CDTF">2024-05-16T13:47:00Z</dcterms:modified>
</cp:coreProperties>
</file>