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FF0" w:rsidRDefault="007E2FF0" w:rsidP="007E2FF0">
      <w:r>
        <w:t>Вновь введен временный запрет розничной продажи отдельных видов спиртосодержащей непищевой продукции</w:t>
      </w:r>
    </w:p>
    <w:p w:rsidR="007E2FF0" w:rsidRDefault="007E2FF0" w:rsidP="007E2FF0">
      <w:bookmarkStart w:id="0" w:name="_GoBack"/>
      <w:bookmarkEnd w:id="0"/>
      <w:r>
        <w:t xml:space="preserve">Главным государственным санитарным врачом РФ введен временный запрет розничной продажи отдельных видов спиртосодержащей непищевой продукции. Так, 20.10.2017 начало действия постановления Главного государственного санитарного врача РФ от 12.10.2017 № 130 «О приостановлении розничной торговли спиртосодержащей непищевой продукцией, спиртосодержащими пищевыми добавками и </w:t>
      </w:r>
      <w:proofErr w:type="spellStart"/>
      <w:r>
        <w:t>ароматизаторами</w:t>
      </w:r>
      <w:proofErr w:type="spellEnd"/>
      <w:r>
        <w:t>».</w:t>
      </w:r>
    </w:p>
    <w:p w:rsidR="007E2FF0" w:rsidRDefault="007E2FF0" w:rsidP="007E2FF0"/>
    <w:p w:rsidR="007E2FF0" w:rsidRDefault="007E2FF0" w:rsidP="007E2FF0">
      <w:proofErr w:type="gramStart"/>
      <w:r>
        <w:t xml:space="preserve">Юридическим лицам и индивидуальным предпринимателям предписано приостановить на срок 180 суток розничную торговлю спиртосодержащей непищевой продукцией, спиртосодержащими пищевыми добавками и </w:t>
      </w:r>
      <w:proofErr w:type="spellStart"/>
      <w:r>
        <w:t>ароматизаторами</w:t>
      </w:r>
      <w:proofErr w:type="spellEnd"/>
      <w:r>
        <w:t xml:space="preserve"> (за исключением </w:t>
      </w:r>
      <w:proofErr w:type="spellStart"/>
      <w:r>
        <w:t>стеклоомывающих</w:t>
      </w:r>
      <w:proofErr w:type="spellEnd"/>
      <w:r>
        <w:t xml:space="preserve"> жидкостей, нежидкой спиртосодержащей продукции, а также спиртосодержащей продукции с использованием укупорочных средств, исключающих ее пероральное потребление) с содержанием этилового спирта более 28 процентов объема готовой продукции, осуществляемой ниже цены, по которой осуществляется розничная продажа водки, ликероводочной</w:t>
      </w:r>
      <w:proofErr w:type="gramEnd"/>
      <w:r>
        <w:t xml:space="preserve"> и другой алкогольной продукции крепостью свыше 28 процентов за 0,5 литра готовой продукции, установленной Приказом Минфина России от 11.05.2016 № 58н.</w:t>
      </w:r>
    </w:p>
    <w:p w:rsidR="007E2FF0" w:rsidRDefault="007E2FF0" w:rsidP="007E2FF0"/>
    <w:p w:rsidR="007E2FF0" w:rsidRDefault="007E2FF0" w:rsidP="007E2FF0">
      <w:r>
        <w:t xml:space="preserve">Руководителям управлений </w:t>
      </w:r>
      <w:proofErr w:type="spellStart"/>
      <w:r>
        <w:t>Роспотребнадзора</w:t>
      </w:r>
      <w:proofErr w:type="spellEnd"/>
      <w:r>
        <w:t xml:space="preserve"> по субъектам РФ и на железнодорожном транспорте поручено, в числе прочего, усилить </w:t>
      </w:r>
      <w:proofErr w:type="gramStart"/>
      <w:r>
        <w:t>контроль за</w:t>
      </w:r>
      <w:proofErr w:type="gramEnd"/>
      <w:r>
        <w:t xml:space="preserve"> оборотом </w:t>
      </w:r>
      <w:proofErr w:type="spellStart"/>
      <w:r>
        <w:t>стеклоомывающих</w:t>
      </w:r>
      <w:proofErr w:type="spellEnd"/>
      <w:r>
        <w:t xml:space="preserve"> жидкостей и спиртосодержащих пищевых добавок и </w:t>
      </w:r>
      <w:proofErr w:type="spellStart"/>
      <w:r>
        <w:t>ароматизаторов</w:t>
      </w:r>
      <w:proofErr w:type="spellEnd"/>
      <w:r>
        <w:t>.</w:t>
      </w:r>
    </w:p>
    <w:p w:rsidR="007E2FF0" w:rsidRDefault="007E2FF0" w:rsidP="007E2FF0"/>
    <w:p w:rsidR="006903D0" w:rsidRDefault="007E2FF0" w:rsidP="007E2FF0">
      <w:r>
        <w:t>Указанное постановление издано в связи со случаями массовых острых отравлений людей спиртосодержащей непищевой продукцией, в том числе со смертельными исходами.</w:t>
      </w:r>
    </w:p>
    <w:sectPr w:rsidR="00690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FF0"/>
    <w:rsid w:val="006903D0"/>
    <w:rsid w:val="007E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8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2017-12-14T20:07:00Z</dcterms:created>
  <dcterms:modified xsi:type="dcterms:W3CDTF">2017-12-14T20:08:00Z</dcterms:modified>
</cp:coreProperties>
</file>