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948690" cy="477520"/>
            <wp:effectExtent l="19050" t="0" r="3810" b="0"/>
            <wp:docPr id="1" name="Рисунок 1" descr="герб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9DB" w:rsidRDefault="000149DB" w:rsidP="000149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Прокуратура Архангельской области и НАО</w:t>
      </w:r>
    </w:p>
    <w:p w:rsidR="000149DB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Default="0015167A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10.12</w:t>
      </w:r>
      <w:r w:rsidR="000149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.2024</w:t>
      </w:r>
    </w:p>
    <w:p w:rsidR="0015167A" w:rsidRPr="0015167A" w:rsidRDefault="0015167A" w:rsidP="0015167A">
      <w:pPr>
        <w:shd w:val="clear" w:color="auto" w:fill="FFFFFF"/>
        <w:spacing w:after="269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прокуратуре Архангельской области и Ненецкого автономного округа открыта «горячая линия» по вопросам льготного обеспечения лекарственными препаратами и медицинскими изделиями</w:t>
      </w:r>
    </w:p>
    <w:p w:rsidR="0015167A" w:rsidRPr="0015167A" w:rsidRDefault="0015167A" w:rsidP="0015167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67A">
        <w:rPr>
          <w:rFonts w:ascii="Times New Roman" w:hAnsi="Times New Roman" w:cs="Times New Roman"/>
          <w:sz w:val="28"/>
          <w:szCs w:val="28"/>
          <w:lang w:eastAsia="ru-RU"/>
        </w:rPr>
        <w:t>В прокуратуре Архангельской области и Ненецкого автономного округа 12.12.2024 будет работать «горячая линия» по вопросам нарушения законодательства в сфере здравоохранения, в том числе при льготном обеспечении граждан лекарственными препаратами на территории Ненецкого автономного округа.</w:t>
      </w:r>
    </w:p>
    <w:p w:rsidR="0015167A" w:rsidRPr="0015167A" w:rsidRDefault="0015167A" w:rsidP="0015167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167A">
        <w:rPr>
          <w:rFonts w:ascii="Times New Roman" w:hAnsi="Times New Roman" w:cs="Times New Roman"/>
          <w:sz w:val="28"/>
          <w:szCs w:val="28"/>
          <w:lang w:eastAsia="ru-RU"/>
        </w:rPr>
        <w:t>Прием сообщений от граждан об известных им фактах нарушений закона в указанной сфере будет осуществляться с 9 до 13, с 14 до 18 часов по телефону 4-60-13, 4-68-75.</w:t>
      </w:r>
    </w:p>
    <w:p w:rsidR="000149DB" w:rsidRPr="0015167A" w:rsidRDefault="000149DB" w:rsidP="000149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49DB" w:rsidRPr="0015167A" w:rsidRDefault="000149DB" w:rsidP="000149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B23E0" w:rsidRPr="0015167A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67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Пресс-служба прокуратуры</w:t>
      </w:r>
    </w:p>
    <w:p w:rsidR="001B23E0" w:rsidRPr="0015167A" w:rsidRDefault="001B23E0" w:rsidP="001B23E0">
      <w:pPr>
        <w:suppressAutoHyphens/>
        <w:spacing w:after="0" w:line="240" w:lineRule="auto"/>
        <w:ind w:right="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67A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Архангельской области и НАО</w:t>
      </w:r>
    </w:p>
    <w:p w:rsidR="00602DFD" w:rsidRPr="0015167A" w:rsidRDefault="0015167A">
      <w:pPr>
        <w:rPr>
          <w:rFonts w:ascii="Times New Roman" w:hAnsi="Times New Roman" w:cs="Times New Roman"/>
          <w:sz w:val="28"/>
          <w:szCs w:val="28"/>
        </w:rPr>
      </w:pPr>
    </w:p>
    <w:sectPr w:rsidR="00602DFD" w:rsidRPr="0015167A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149DB"/>
    <w:rsid w:val="000149DB"/>
    <w:rsid w:val="0015167A"/>
    <w:rsid w:val="001B23E0"/>
    <w:rsid w:val="00484881"/>
    <w:rsid w:val="0054763C"/>
    <w:rsid w:val="00677D4B"/>
    <w:rsid w:val="006B24E1"/>
    <w:rsid w:val="006E278D"/>
    <w:rsid w:val="00744E0B"/>
    <w:rsid w:val="009E6806"/>
    <w:rsid w:val="00A14AFD"/>
    <w:rsid w:val="00A77AC8"/>
    <w:rsid w:val="00A84B65"/>
    <w:rsid w:val="00AD5629"/>
    <w:rsid w:val="00B178B1"/>
    <w:rsid w:val="00B51BE3"/>
    <w:rsid w:val="00BB0AA4"/>
    <w:rsid w:val="00C31E7F"/>
    <w:rsid w:val="00F90A2D"/>
    <w:rsid w:val="00FD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DB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77D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9DB"/>
    <w:pPr>
      <w:spacing w:after="0" w:line="240" w:lineRule="auto"/>
    </w:pPr>
  </w:style>
  <w:style w:type="character" w:styleId="a6">
    <w:name w:val="Strong"/>
    <w:basedOn w:val="a0"/>
    <w:uiPriority w:val="22"/>
    <w:qFormat/>
    <w:rsid w:val="000149D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77D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7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55CE8-CDA6-461B-B923-BDC685F9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2024-11-26T08:45:00Z</dcterms:created>
  <dcterms:modified xsi:type="dcterms:W3CDTF">2024-12-10T14:21:00Z</dcterms:modified>
</cp:coreProperties>
</file>