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B00ABF" w14:textId="7C8C597B" w:rsidR="00DF376A" w:rsidRDefault="00DF376A" w:rsidP="00DF37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0" w:name="_GoBack"/>
      <w:r w:rsidRPr="00DF376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Установлены особенности приватизации сетей газораспределения, сетей </w:t>
      </w:r>
      <w:proofErr w:type="spellStart"/>
      <w:r w:rsidRPr="00DF376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газопотребления</w:t>
      </w:r>
      <w:proofErr w:type="spellEnd"/>
      <w:r w:rsidRPr="00DF376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и объектов таких сетей</w:t>
      </w:r>
    </w:p>
    <w:bookmarkEnd w:id="0"/>
    <w:p w14:paraId="2F51B0A1" w14:textId="77777777" w:rsidR="00DF376A" w:rsidRPr="00DF376A" w:rsidRDefault="00DF376A" w:rsidP="00DF37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4D301A41" w14:textId="77777777" w:rsidR="00DF376A" w:rsidRPr="00DF376A" w:rsidRDefault="00DF376A" w:rsidP="00DF37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37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Принятым Федеральными законом от 24.07.2023 № 345-ФЗ «О </w:t>
      </w:r>
      <w:proofErr w:type="gramStart"/>
      <w:r w:rsidRPr="00DF376A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внесении</w:t>
      </w:r>
      <w:proofErr w:type="gramEnd"/>
      <w:r w:rsidRPr="00DF37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изменений в Федеральный закон «О приватизации государственного и муниципального имущества» определено, что решение об условиях приватизации объекта газоснабжения и договор купли-продажи объекта газоснабжения должны содержать в качестве существенного условия обременение объекта газоснабжения эксплуатационными обязательствами.</w:t>
      </w:r>
    </w:p>
    <w:p w14:paraId="496C112B" w14:textId="77777777" w:rsidR="00DF376A" w:rsidRPr="00DF376A" w:rsidRDefault="00DF376A" w:rsidP="00DF37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DF376A">
        <w:rPr>
          <w:rFonts w:ascii="Times New Roman" w:eastAsia="Times New Roman" w:hAnsi="Times New Roman" w:cs="Times New Roman"/>
          <w:sz w:val="28"/>
          <w:szCs w:val="28"/>
          <w:lang w:eastAsia="ru-RU"/>
        </w:rPr>
        <w:t>К эксплуатационным обязательствам относится обязанность покупателя или иного законного владельца по использованию объектов газоснабжения в целях оказания услуг по транспортировке и подаче газа потребителям, технологическому присоединению газоиспользующего оборудования и объектов капитального строительства к газораспределительным сетям, их реконструкции, развитию газораспределительной системы и обеспечению безопасной эксплуатации объектов газоснабжения.</w:t>
      </w:r>
      <w:proofErr w:type="gramEnd"/>
      <w:r w:rsidRPr="00DF37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gramStart"/>
      <w:r w:rsidRPr="00DF376A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случае</w:t>
      </w:r>
      <w:proofErr w:type="gramEnd"/>
      <w:r w:rsidRPr="00DF37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отсутствия в договоре купли-продажи объекта газоснабжения существенного условия, предусматривающего обременение объекта газоснабжения эксплуатационными обязательствами, сделка приватизации объекта газоснабжения является ничтожной. В </w:t>
      </w:r>
      <w:proofErr w:type="gramStart"/>
      <w:r w:rsidRPr="00DF376A">
        <w:rPr>
          <w:rFonts w:ascii="Times New Roman" w:eastAsia="Times New Roman" w:hAnsi="Times New Roman" w:cs="Times New Roman"/>
          <w:sz w:val="28"/>
          <w:szCs w:val="28"/>
          <w:lang w:eastAsia="ru-RU"/>
        </w:rPr>
        <w:t>отношении</w:t>
      </w:r>
      <w:proofErr w:type="gramEnd"/>
      <w:r w:rsidRPr="00DF37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объектов газоснабжения устанавливается принцип их целостности и единства, разделение (дробление) объектов газоснабжения на части не допускается.</w:t>
      </w:r>
    </w:p>
    <w:p w14:paraId="51DB8B7E" w14:textId="77777777" w:rsidR="00DF376A" w:rsidRPr="00DF376A" w:rsidRDefault="00DF376A" w:rsidP="00DF37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376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Преимущественное право покупки объекта газоснабжения может быть реализовано при одновременном соблюдении следующих условий: покупатель является газораспределительной организацией; покупатель осуществляет эксплуатацию приватизируемого объекта газоснабжения на законном основании непрерывно в течение двух и более лет. Уступка преимущественного права на приобретение приватизируемого объекта газоснабжения не допускается.</w:t>
      </w:r>
    </w:p>
    <w:p w14:paraId="6E8337B0" w14:textId="77777777" w:rsidR="00DF376A" w:rsidRPr="00DF376A" w:rsidRDefault="00DF376A" w:rsidP="00DF37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37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Эксплуатационные обязательства в </w:t>
      </w:r>
      <w:proofErr w:type="gramStart"/>
      <w:r w:rsidRPr="00DF376A">
        <w:rPr>
          <w:rFonts w:ascii="Times New Roman" w:eastAsia="Times New Roman" w:hAnsi="Times New Roman" w:cs="Times New Roman"/>
          <w:sz w:val="28"/>
          <w:szCs w:val="28"/>
          <w:lang w:eastAsia="ru-RU"/>
        </w:rPr>
        <w:t>отношении</w:t>
      </w:r>
      <w:proofErr w:type="gramEnd"/>
      <w:r w:rsidRPr="00DF37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объекта газоснабжения сохраняются в случае перехода права собственности на объект газоснабжения к другому лицу.</w:t>
      </w:r>
    </w:p>
    <w:p w14:paraId="3AFC4FC0" w14:textId="77777777" w:rsidR="00DF376A" w:rsidRPr="00DF376A" w:rsidRDefault="00DF376A" w:rsidP="00DF37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376A">
        <w:rPr>
          <w:rFonts w:ascii="Times New Roman" w:eastAsia="Times New Roman" w:hAnsi="Times New Roman" w:cs="Times New Roman"/>
          <w:sz w:val="28"/>
          <w:szCs w:val="28"/>
          <w:lang w:eastAsia="ru-RU"/>
        </w:rPr>
        <w:t>Указанный закон вступает в силу по истечении девяноста дней после дня его официального опубликования.</w:t>
      </w:r>
    </w:p>
    <w:p w14:paraId="52697075" w14:textId="77777777" w:rsidR="00DF376A" w:rsidRDefault="00DF376A">
      <w:pPr>
        <w:rPr>
          <w:sz w:val="28"/>
          <w:szCs w:val="28"/>
        </w:rPr>
      </w:pPr>
    </w:p>
    <w:p w14:paraId="320C0A1A" w14:textId="77777777" w:rsidR="00DF376A" w:rsidRPr="004170D6" w:rsidRDefault="00DF376A">
      <w:pPr>
        <w:rPr>
          <w:sz w:val="28"/>
          <w:szCs w:val="28"/>
        </w:rPr>
      </w:pPr>
    </w:p>
    <w:sectPr w:rsidR="00DF376A" w:rsidRPr="004170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7D6811"/>
    <w:multiLevelType w:val="multilevel"/>
    <w:tmpl w:val="3CA876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76C6"/>
    <w:rsid w:val="001D5B91"/>
    <w:rsid w:val="0021657B"/>
    <w:rsid w:val="002768D1"/>
    <w:rsid w:val="0032400E"/>
    <w:rsid w:val="003A3CBA"/>
    <w:rsid w:val="003B7CAF"/>
    <w:rsid w:val="00402BFA"/>
    <w:rsid w:val="004170D6"/>
    <w:rsid w:val="0042563A"/>
    <w:rsid w:val="004A25A8"/>
    <w:rsid w:val="00534536"/>
    <w:rsid w:val="00696DDD"/>
    <w:rsid w:val="006C6EB6"/>
    <w:rsid w:val="006D3244"/>
    <w:rsid w:val="008276C6"/>
    <w:rsid w:val="008856FC"/>
    <w:rsid w:val="008E1C48"/>
    <w:rsid w:val="00933D68"/>
    <w:rsid w:val="009F0C60"/>
    <w:rsid w:val="00AE527E"/>
    <w:rsid w:val="00DB19A9"/>
    <w:rsid w:val="00DF376A"/>
    <w:rsid w:val="00E629FD"/>
    <w:rsid w:val="00F374C8"/>
    <w:rsid w:val="00FC7154"/>
    <w:rsid w:val="00FD43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91B7C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D43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D43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19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857582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59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50692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9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16584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29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878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679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06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1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0426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860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1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36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945847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862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2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94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74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680094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310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441083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239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61488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534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66693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616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690329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043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7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3226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064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75208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343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8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55921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217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6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75622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10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2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5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9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14981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081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9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4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5171583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663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13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6087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753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303</Words>
  <Characters>1730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2029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Сумарокова Кристина Дмитриевна</dc:creator>
  <cp:lastModifiedBy>dacuk.o.v</cp:lastModifiedBy>
  <cp:revision>2</cp:revision>
  <cp:lastPrinted>2023-06-20T13:07:00Z</cp:lastPrinted>
  <dcterms:created xsi:type="dcterms:W3CDTF">2023-08-15T13:30:00Z</dcterms:created>
  <dcterms:modified xsi:type="dcterms:W3CDTF">2023-08-15T13:30:00Z</dcterms:modified>
</cp:coreProperties>
</file>