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83" w:rsidRPr="00084583" w:rsidRDefault="00084583" w:rsidP="00084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583">
        <w:rPr>
          <w:rFonts w:ascii="Times New Roman" w:hAnsi="Times New Roman" w:cs="Times New Roman"/>
          <w:b/>
          <w:bCs/>
          <w:sz w:val="28"/>
          <w:szCs w:val="28"/>
        </w:rPr>
        <w:t>«Архангельская транспортная прокуратура разъясняет: Увеличен предельный срок временного ввоза двигателей, запасных частей и оборудования, предназначенных для технического обслуживания или ремонта самолетов гражданской авиации</w:t>
      </w:r>
    </w:p>
    <w:p w:rsidR="00084583" w:rsidRPr="00084583" w:rsidRDefault="00084583" w:rsidP="0008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83" w:rsidRPr="00084583" w:rsidRDefault="00084583" w:rsidP="00084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583">
        <w:rPr>
          <w:rFonts w:ascii="Times New Roman" w:hAnsi="Times New Roman" w:cs="Times New Roman"/>
          <w:sz w:val="28"/>
          <w:szCs w:val="28"/>
        </w:rPr>
        <w:t>Решением Совета Евразийской экономической комиссии от 15.02.2023 № 24 внесены изменения в Перечень категорий товаров, в отношении которых устанавливаются более продолжительные, чем установленные Таможенным кодексом Тамо</w:t>
      </w:r>
      <w:bookmarkStart w:id="0" w:name="_GoBack"/>
      <w:bookmarkEnd w:id="0"/>
      <w:r w:rsidRPr="00084583">
        <w:rPr>
          <w:rFonts w:ascii="Times New Roman" w:hAnsi="Times New Roman" w:cs="Times New Roman"/>
          <w:sz w:val="28"/>
          <w:szCs w:val="28"/>
        </w:rPr>
        <w:t>женного союза, предельные сроки временного ввоза, утвержденный Решением Комиссии Таможенного союза от 20.09.2010 № 375, и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</w:t>
      </w:r>
      <w:proofErr w:type="gramEnd"/>
      <w:r w:rsidRPr="00084583">
        <w:rPr>
          <w:rFonts w:ascii="Times New Roman" w:hAnsi="Times New Roman" w:cs="Times New Roman"/>
          <w:sz w:val="28"/>
          <w:szCs w:val="28"/>
        </w:rPr>
        <w:t xml:space="preserve"> (допуска) допускаются без уплаты ввозных таможенных пошлин, налогов, </w:t>
      </w:r>
      <w:proofErr w:type="gramStart"/>
      <w:r w:rsidRPr="0008458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84583">
        <w:rPr>
          <w:rFonts w:ascii="Times New Roman" w:hAnsi="Times New Roman" w:cs="Times New Roman"/>
          <w:sz w:val="28"/>
          <w:szCs w:val="28"/>
        </w:rPr>
        <w:t xml:space="preserve"> Решением Совета Евразийской экономической комиссии от 20.12.2017 № 109.</w:t>
      </w:r>
    </w:p>
    <w:p w:rsidR="00084583" w:rsidRPr="00084583" w:rsidRDefault="00084583" w:rsidP="00084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83">
        <w:rPr>
          <w:rFonts w:ascii="Times New Roman" w:hAnsi="Times New Roman" w:cs="Times New Roman"/>
          <w:sz w:val="28"/>
          <w:szCs w:val="28"/>
        </w:rPr>
        <w:t>В указанные перечни включены двигатели, запасные части и оборудование, предназначенные для технического обслуживания или ремонта самолетов гражданской авиации, осуществляющих перевозки в пределах территории государства - члена Евразийского экономического союза, между государствами - членами Евразийского экономического союза и (или) международные перевозки.</w:t>
      </w:r>
    </w:p>
    <w:p w:rsidR="00084583" w:rsidRPr="00084583" w:rsidRDefault="00084583" w:rsidP="00084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83">
        <w:rPr>
          <w:rFonts w:ascii="Times New Roman" w:hAnsi="Times New Roman" w:cs="Times New Roman"/>
          <w:sz w:val="28"/>
          <w:szCs w:val="28"/>
        </w:rPr>
        <w:t>Срок временного нахождения и использования таких товаров на таможенной территории Евразийского экономического союза составляет 8 лет со дня их помещения под таможенную процедуру временного ввоза (допуска).</w:t>
      </w:r>
    </w:p>
    <w:p w:rsidR="00084583" w:rsidRPr="00084583" w:rsidRDefault="00084583" w:rsidP="00084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83">
        <w:rPr>
          <w:rFonts w:ascii="Times New Roman" w:hAnsi="Times New Roman" w:cs="Times New Roman"/>
          <w:sz w:val="28"/>
          <w:szCs w:val="28"/>
        </w:rPr>
        <w:t>Указанное решение вступило в силу 20.03.2023».</w:t>
      </w:r>
    </w:p>
    <w:p w:rsidR="008E588C" w:rsidRDefault="008E588C"/>
    <w:sectPr w:rsidR="008E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48"/>
    <w:rsid w:val="00084583"/>
    <w:rsid w:val="008E588C"/>
    <w:rsid w:val="00E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МН</dc:creator>
  <cp:keywords/>
  <dc:description/>
  <cp:lastModifiedBy>Савина МН</cp:lastModifiedBy>
  <cp:revision>2</cp:revision>
  <dcterms:created xsi:type="dcterms:W3CDTF">2023-04-27T13:28:00Z</dcterms:created>
  <dcterms:modified xsi:type="dcterms:W3CDTF">2023-04-27T13:29:00Z</dcterms:modified>
</cp:coreProperties>
</file>