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C87" w:rsidRDefault="00600542" w:rsidP="007016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По материалам прокурорской проверки</w:t>
      </w:r>
      <w:r w:rsidR="008E4FB2" w:rsidRPr="00D629C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возбуждено уголовное дело о мошенничестве в особо крупном размере</w:t>
      </w:r>
      <w:r w:rsidR="008E4FB2" w:rsidRPr="00D629CF">
        <w:rPr>
          <w:rFonts w:ascii="Times New Roman" w:hAnsi="Times New Roman" w:cs="Times New Roman"/>
          <w:b/>
          <w:sz w:val="28"/>
          <w:szCs w:val="28"/>
        </w:rPr>
        <w:t xml:space="preserve"> при заключении государственного контракта</w:t>
      </w:r>
    </w:p>
    <w:bookmarkEnd w:id="0"/>
    <w:p w:rsidR="00701627" w:rsidRPr="00D629CF" w:rsidRDefault="00701627" w:rsidP="00D629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4FB2" w:rsidRDefault="008E4FB2" w:rsidP="00D629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9CF">
        <w:rPr>
          <w:rFonts w:ascii="Times New Roman" w:hAnsi="Times New Roman" w:cs="Times New Roman"/>
          <w:sz w:val="28"/>
          <w:szCs w:val="28"/>
        </w:rPr>
        <w:t xml:space="preserve">Проверкой прокуратуры автономного округа </w:t>
      </w:r>
      <w:r w:rsidR="0029689A">
        <w:rPr>
          <w:rFonts w:ascii="Times New Roman" w:hAnsi="Times New Roman" w:cs="Times New Roman"/>
          <w:sz w:val="28"/>
          <w:szCs w:val="28"/>
        </w:rPr>
        <w:t>федерального законодательства при</w:t>
      </w:r>
      <w:r w:rsidRPr="00D629CF">
        <w:rPr>
          <w:rFonts w:ascii="Times New Roman" w:hAnsi="Times New Roman" w:cs="Times New Roman"/>
          <w:sz w:val="28"/>
          <w:szCs w:val="28"/>
        </w:rPr>
        <w:t xml:space="preserve"> заключени</w:t>
      </w:r>
      <w:r w:rsidR="0029689A">
        <w:rPr>
          <w:rFonts w:ascii="Times New Roman" w:hAnsi="Times New Roman" w:cs="Times New Roman"/>
          <w:sz w:val="28"/>
          <w:szCs w:val="28"/>
        </w:rPr>
        <w:t>и</w:t>
      </w:r>
      <w:r w:rsidRPr="00D629CF">
        <w:rPr>
          <w:rFonts w:ascii="Times New Roman" w:hAnsi="Times New Roman" w:cs="Times New Roman"/>
          <w:sz w:val="28"/>
          <w:szCs w:val="28"/>
        </w:rPr>
        <w:t xml:space="preserve"> государственного контракта на приобретени</w:t>
      </w:r>
      <w:r w:rsidR="00600542">
        <w:rPr>
          <w:rFonts w:ascii="Times New Roman" w:hAnsi="Times New Roman" w:cs="Times New Roman"/>
          <w:sz w:val="28"/>
          <w:szCs w:val="28"/>
        </w:rPr>
        <w:t>е</w:t>
      </w:r>
      <w:r w:rsidRPr="00D629CF">
        <w:rPr>
          <w:rFonts w:ascii="Times New Roman" w:hAnsi="Times New Roman" w:cs="Times New Roman"/>
          <w:sz w:val="28"/>
          <w:szCs w:val="28"/>
        </w:rPr>
        <w:t xml:space="preserve"> в собственность недвижимого имущества – «Дом культуры в п</w:t>
      </w:r>
      <w:r w:rsidR="00600542">
        <w:rPr>
          <w:rFonts w:ascii="Times New Roman" w:hAnsi="Times New Roman" w:cs="Times New Roman"/>
          <w:sz w:val="28"/>
          <w:szCs w:val="28"/>
        </w:rPr>
        <w:t>оселке</w:t>
      </w:r>
      <w:r w:rsidRPr="00D629CF">
        <w:rPr>
          <w:rFonts w:ascii="Times New Roman" w:hAnsi="Times New Roman" w:cs="Times New Roman"/>
          <w:sz w:val="28"/>
          <w:szCs w:val="28"/>
        </w:rPr>
        <w:t xml:space="preserve"> Харута Ненецкого автономного округа» установлено, что коммерческой организацией</w:t>
      </w:r>
      <w:r w:rsidR="00600542">
        <w:rPr>
          <w:rFonts w:ascii="Times New Roman" w:hAnsi="Times New Roman" w:cs="Times New Roman"/>
          <w:sz w:val="28"/>
          <w:szCs w:val="28"/>
        </w:rPr>
        <w:t xml:space="preserve"> в подтверждении понесенных при строительстве указанного объекта</w:t>
      </w:r>
      <w:r w:rsidRPr="00D629CF">
        <w:rPr>
          <w:rFonts w:ascii="Times New Roman" w:hAnsi="Times New Roman" w:cs="Times New Roman"/>
          <w:sz w:val="28"/>
          <w:szCs w:val="28"/>
        </w:rPr>
        <w:t xml:space="preserve"> </w:t>
      </w:r>
      <w:r w:rsidR="008147DD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Pr="00D629CF">
        <w:rPr>
          <w:rFonts w:ascii="Times New Roman" w:hAnsi="Times New Roman" w:cs="Times New Roman"/>
          <w:sz w:val="28"/>
          <w:szCs w:val="28"/>
        </w:rPr>
        <w:t>представлен</w:t>
      </w:r>
      <w:r w:rsidR="0029689A">
        <w:rPr>
          <w:rFonts w:ascii="Times New Roman" w:hAnsi="Times New Roman" w:cs="Times New Roman"/>
          <w:sz w:val="28"/>
          <w:szCs w:val="28"/>
        </w:rPr>
        <w:t xml:space="preserve">а документация с </w:t>
      </w:r>
      <w:r w:rsidR="00600542">
        <w:rPr>
          <w:rFonts w:ascii="Times New Roman" w:hAnsi="Times New Roman" w:cs="Times New Roman"/>
          <w:sz w:val="28"/>
          <w:szCs w:val="28"/>
        </w:rPr>
        <w:t>отражением</w:t>
      </w:r>
      <w:r w:rsidR="0029689A">
        <w:rPr>
          <w:rFonts w:ascii="Times New Roman" w:hAnsi="Times New Roman" w:cs="Times New Roman"/>
          <w:sz w:val="28"/>
          <w:szCs w:val="28"/>
        </w:rPr>
        <w:t xml:space="preserve"> </w:t>
      </w:r>
      <w:r w:rsidR="008147DD">
        <w:rPr>
          <w:rFonts w:ascii="Times New Roman" w:hAnsi="Times New Roman" w:cs="Times New Roman"/>
          <w:sz w:val="28"/>
          <w:szCs w:val="28"/>
        </w:rPr>
        <w:t>недостоверных</w:t>
      </w:r>
      <w:r w:rsidR="00600542">
        <w:rPr>
          <w:rFonts w:ascii="Times New Roman" w:hAnsi="Times New Roman" w:cs="Times New Roman"/>
          <w:sz w:val="28"/>
          <w:szCs w:val="28"/>
        </w:rPr>
        <w:t xml:space="preserve"> </w:t>
      </w:r>
      <w:r w:rsidR="0029689A">
        <w:rPr>
          <w:rFonts w:ascii="Times New Roman" w:hAnsi="Times New Roman" w:cs="Times New Roman"/>
          <w:sz w:val="28"/>
          <w:szCs w:val="28"/>
        </w:rPr>
        <w:t>сведений</w:t>
      </w:r>
      <w:r w:rsidR="00D629CF" w:rsidRPr="00D629CF">
        <w:rPr>
          <w:rFonts w:ascii="Times New Roman" w:hAnsi="Times New Roman" w:cs="Times New Roman"/>
          <w:sz w:val="28"/>
          <w:szCs w:val="28"/>
        </w:rPr>
        <w:t xml:space="preserve"> </w:t>
      </w:r>
      <w:r w:rsidR="0029689A">
        <w:rPr>
          <w:rFonts w:ascii="Times New Roman" w:hAnsi="Times New Roman" w:cs="Times New Roman"/>
          <w:sz w:val="28"/>
          <w:szCs w:val="28"/>
        </w:rPr>
        <w:t>относительно объемов и</w:t>
      </w:r>
      <w:r w:rsidR="00D629CF" w:rsidRPr="00D629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629CF" w:rsidRPr="00D629CF">
        <w:rPr>
          <w:rFonts w:ascii="Times New Roman" w:hAnsi="Times New Roman" w:cs="Times New Roman"/>
          <w:sz w:val="28"/>
          <w:szCs w:val="28"/>
        </w:rPr>
        <w:t>стоимости</w:t>
      </w:r>
      <w:proofErr w:type="gramEnd"/>
      <w:r w:rsidR="008147DD">
        <w:rPr>
          <w:rFonts w:ascii="Times New Roman" w:hAnsi="Times New Roman" w:cs="Times New Roman"/>
          <w:sz w:val="28"/>
          <w:szCs w:val="28"/>
        </w:rPr>
        <w:t xml:space="preserve"> фактически</w:t>
      </w:r>
      <w:r w:rsidR="00D629CF" w:rsidRPr="00D629CF">
        <w:rPr>
          <w:rFonts w:ascii="Times New Roman" w:hAnsi="Times New Roman" w:cs="Times New Roman"/>
          <w:sz w:val="28"/>
          <w:szCs w:val="28"/>
        </w:rPr>
        <w:t xml:space="preserve"> выполненных работ</w:t>
      </w:r>
      <w:r w:rsidR="0029689A">
        <w:rPr>
          <w:rFonts w:ascii="Times New Roman" w:hAnsi="Times New Roman" w:cs="Times New Roman"/>
          <w:sz w:val="28"/>
          <w:szCs w:val="28"/>
        </w:rPr>
        <w:t xml:space="preserve">, а также суммы компенсации </w:t>
      </w:r>
      <w:r w:rsidR="00600542">
        <w:rPr>
          <w:rFonts w:ascii="Times New Roman" w:hAnsi="Times New Roman" w:cs="Times New Roman"/>
          <w:sz w:val="28"/>
          <w:szCs w:val="28"/>
        </w:rPr>
        <w:t>уплаченного налога на добавленную стоимость</w:t>
      </w:r>
      <w:r w:rsidR="0029689A">
        <w:rPr>
          <w:rFonts w:ascii="Times New Roman" w:hAnsi="Times New Roman" w:cs="Times New Roman"/>
          <w:sz w:val="28"/>
          <w:szCs w:val="28"/>
        </w:rPr>
        <w:t>.</w:t>
      </w:r>
    </w:p>
    <w:p w:rsidR="00D629CF" w:rsidRPr="00D629CF" w:rsidRDefault="0029689A" w:rsidP="006005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указанных действий </w:t>
      </w:r>
      <w:r w:rsidR="00600542">
        <w:rPr>
          <w:rFonts w:ascii="Times New Roman" w:hAnsi="Times New Roman" w:cs="Times New Roman"/>
          <w:sz w:val="28"/>
          <w:szCs w:val="28"/>
        </w:rPr>
        <w:t xml:space="preserve">управлением имущественных и земельных отношений </w:t>
      </w:r>
      <w:r w:rsidR="008147DD">
        <w:rPr>
          <w:rFonts w:ascii="Times New Roman" w:hAnsi="Times New Roman" w:cs="Times New Roman"/>
          <w:sz w:val="28"/>
          <w:szCs w:val="28"/>
        </w:rPr>
        <w:t xml:space="preserve">Ненецкого автономного округа </w:t>
      </w:r>
      <w:r w:rsidR="00600542">
        <w:rPr>
          <w:rFonts w:ascii="Times New Roman" w:hAnsi="Times New Roman" w:cs="Times New Roman"/>
          <w:sz w:val="28"/>
          <w:szCs w:val="28"/>
        </w:rPr>
        <w:t xml:space="preserve">необоснованно </w:t>
      </w:r>
      <w:r w:rsidR="008147DD">
        <w:rPr>
          <w:rFonts w:ascii="Times New Roman" w:hAnsi="Times New Roman" w:cs="Times New Roman"/>
          <w:sz w:val="28"/>
          <w:szCs w:val="28"/>
        </w:rPr>
        <w:t>перечислены</w:t>
      </w:r>
      <w:r w:rsidR="00600542">
        <w:rPr>
          <w:rFonts w:ascii="Times New Roman" w:hAnsi="Times New Roman" w:cs="Times New Roman"/>
          <w:sz w:val="28"/>
          <w:szCs w:val="28"/>
        </w:rPr>
        <w:t xml:space="preserve"> денежные средства на расчетный счет коммерческой организации в сумме</w:t>
      </w:r>
      <w:r>
        <w:rPr>
          <w:rFonts w:ascii="Times New Roman" w:hAnsi="Times New Roman" w:cs="Times New Roman"/>
          <w:sz w:val="28"/>
          <w:szCs w:val="28"/>
        </w:rPr>
        <w:t xml:space="preserve"> более </w:t>
      </w:r>
      <w:r w:rsidR="0060054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млн рублей.</w:t>
      </w:r>
    </w:p>
    <w:p w:rsidR="00D629CF" w:rsidRPr="00D629CF" w:rsidRDefault="00D629CF" w:rsidP="00D629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Учитывая, что приобретение</w:t>
      </w:r>
      <w:r w:rsidR="00FD5204">
        <w:rPr>
          <w:rFonts w:ascii="Times New Roman" w:hAnsi="Times New Roman" w:cs="Times New Roman"/>
          <w:sz w:val="28"/>
          <w:szCs w:val="28"/>
        </w:rPr>
        <w:t xml:space="preserve"> недвижимого имущества по завышенной стоимости повлекло существенное нарушение охраняемых законом интересов общества и государства, п</w:t>
      </w:r>
      <w:r w:rsidRPr="00D629CF">
        <w:rPr>
          <w:rFonts w:ascii="Times New Roman" w:hAnsi="Times New Roman" w:cs="Times New Roman"/>
          <w:sz w:val="28"/>
          <w:szCs w:val="28"/>
        </w:rPr>
        <w:t xml:space="preserve">о инициативе прокурора материалы проверки </w:t>
      </w:r>
      <w:r w:rsidR="00600542">
        <w:rPr>
          <w:rFonts w:ascii="Times New Roman" w:hAnsi="Times New Roman" w:cs="Times New Roman"/>
          <w:sz w:val="28"/>
          <w:szCs w:val="28"/>
        </w:rPr>
        <w:t>направлены</w:t>
      </w:r>
      <w:r w:rsidRPr="00D629CF">
        <w:rPr>
          <w:rFonts w:ascii="Times New Roman" w:hAnsi="Times New Roman" w:cs="Times New Roman"/>
          <w:sz w:val="28"/>
          <w:szCs w:val="28"/>
        </w:rPr>
        <w:t xml:space="preserve"> в орган предварительного следствия</w:t>
      </w:r>
      <w:r w:rsidR="00600542">
        <w:rPr>
          <w:rFonts w:ascii="Times New Roman" w:hAnsi="Times New Roman" w:cs="Times New Roman"/>
          <w:sz w:val="28"/>
          <w:szCs w:val="28"/>
        </w:rPr>
        <w:t>. По результатам их рассмотрения возбуждено уголовное дело</w:t>
      </w:r>
      <w:r w:rsidRPr="00D629CF">
        <w:rPr>
          <w:rFonts w:ascii="Times New Roman" w:hAnsi="Times New Roman" w:cs="Times New Roman"/>
          <w:sz w:val="28"/>
          <w:szCs w:val="28"/>
        </w:rPr>
        <w:t xml:space="preserve"> по части 4 статьи 159 УК РФ</w:t>
      </w:r>
      <w:r w:rsidR="00600542">
        <w:rPr>
          <w:rFonts w:ascii="Times New Roman" w:hAnsi="Times New Roman" w:cs="Times New Roman"/>
          <w:sz w:val="28"/>
          <w:szCs w:val="28"/>
        </w:rPr>
        <w:t xml:space="preserve"> (мошенничество, совершенное в крупном размере)</w:t>
      </w:r>
      <w:r w:rsidRPr="00D629CF">
        <w:rPr>
          <w:rFonts w:ascii="Times New Roman" w:hAnsi="Times New Roman" w:cs="Times New Roman"/>
          <w:sz w:val="28"/>
          <w:szCs w:val="28"/>
        </w:rPr>
        <w:t>.</w:t>
      </w:r>
    </w:p>
    <w:p w:rsidR="00D629CF" w:rsidRDefault="00D629CF" w:rsidP="00D629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9CF">
        <w:rPr>
          <w:rFonts w:ascii="Times New Roman" w:hAnsi="Times New Roman" w:cs="Times New Roman"/>
          <w:sz w:val="28"/>
          <w:szCs w:val="28"/>
        </w:rPr>
        <w:t>Ход расследования преступления поставлен на контроль прокуратуры автономного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47DD" w:rsidRPr="00D629CF" w:rsidRDefault="008147DD" w:rsidP="00D629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147DD" w:rsidRPr="00D629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2DD"/>
    <w:rsid w:val="001172DD"/>
    <w:rsid w:val="0029689A"/>
    <w:rsid w:val="00600542"/>
    <w:rsid w:val="00701627"/>
    <w:rsid w:val="008147DD"/>
    <w:rsid w:val="008E4FB2"/>
    <w:rsid w:val="00932BBA"/>
    <w:rsid w:val="00AD0C87"/>
    <w:rsid w:val="00B90336"/>
    <w:rsid w:val="00D629CF"/>
    <w:rsid w:val="00FD5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Лузин Константин Львович</dc:creator>
  <cp:lastModifiedBy>dacuk.o.v</cp:lastModifiedBy>
  <cp:revision>2</cp:revision>
  <cp:lastPrinted>2023-03-10T11:24:00Z</cp:lastPrinted>
  <dcterms:created xsi:type="dcterms:W3CDTF">2023-03-14T13:46:00Z</dcterms:created>
  <dcterms:modified xsi:type="dcterms:W3CDTF">2023-03-14T13:46:00Z</dcterms:modified>
</cp:coreProperties>
</file>