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7" w:rsidRDefault="00037BD7" w:rsidP="003F54E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Отстранение детей от посещения образовательных организаций по причине отказа законных представителей от проведения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туберкуленодиагностики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прохождения обследования у врача-фтизиатра</w:t>
      </w:r>
    </w:p>
    <w:bookmarkEnd w:id="0"/>
    <w:p w:rsidR="00263564" w:rsidRDefault="00263564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D7" w:rsidRDefault="00037BD7" w:rsidP="002F527C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37BD7">
        <w:rPr>
          <w:rFonts w:ascii="Times New Roman" w:hAnsi="Times New Roman" w:cs="Times New Roman"/>
          <w:sz w:val="28"/>
          <w:szCs w:val="28"/>
        </w:rPr>
        <w:t xml:space="preserve"> соответствии со статьей 39 Федерального закона «О санитарно-эпидемиологическом благополучии населения» на территории Российской Федерации действуют федеральные санитарные правила, утвержденные федеральным органом исполнительной власти, осуществляющим федеральный государственный санитарно-эпидемиологический надзор, в порядке, установленном Правительством Российской Федерации, соблюдение которых является обязательным для граждан, индивидуальных предпринимателей и юридических лиц.</w:t>
      </w: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 РФ от 28.01.2021 № 4 утверждены санитарные правила и нормы СанПиН 3.3686-21 «Санитарно-эпидемиологические требования по профилактике инфекционных болезней» (далее – Правила), устанавливающие, в том числе требования к комплексу мероприятий, полное и своевременное проведение которых обеспечивает раннее выявление, предупреждение распространения заболеваний туберкулезом среди населения.</w:t>
      </w:r>
    </w:p>
    <w:p w:rsid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>Согласно пунктам 817, 823 Правил</w:t>
      </w:r>
      <w:r>
        <w:rPr>
          <w:rFonts w:ascii="Times New Roman" w:hAnsi="Times New Roman" w:cs="Times New Roman"/>
          <w:sz w:val="28"/>
          <w:szCs w:val="28"/>
        </w:rPr>
        <w:t>, в</w:t>
      </w:r>
      <w:r w:rsidRPr="00037BD7">
        <w:rPr>
          <w:rFonts w:ascii="Times New Roman" w:hAnsi="Times New Roman" w:cs="Times New Roman"/>
          <w:sz w:val="28"/>
          <w:szCs w:val="28"/>
        </w:rPr>
        <w:t xml:space="preserve"> целях раннего выявления туберкулеза у детей (до 14 лет включительно) проводится иммунодиагностика. Внутрикожную аллергическую пробу с туберкулином (далее - проба Манту) проводят 1 раз в год всем вакцинированным против туберкулеза детям начиная с 12-месячного возраста до 7 лет включительно независимо от результата предыдущих проб, а также детям в возрасте от 8 до 14 лет включительно, не ревакцинированным против туберкулеза, у которых при предыдущем обследовании проба Манту дала отрицательный результат. Остальным детям в возрасте от 8 до 14 лет включительно проводится проба с аллергеном туберкулезным рекомбинантным или, при наличии противопоказаний, </w:t>
      </w:r>
      <w:proofErr w:type="spellStart"/>
      <w:r w:rsidRPr="00037BD7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37B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BD7">
        <w:rPr>
          <w:rFonts w:ascii="Times New Roman" w:hAnsi="Times New Roman" w:cs="Times New Roman"/>
          <w:sz w:val="28"/>
          <w:szCs w:val="28"/>
        </w:rPr>
        <w:t>vitro</w:t>
      </w:r>
      <w:proofErr w:type="spellEnd"/>
      <w:r w:rsidRPr="00037BD7">
        <w:rPr>
          <w:rFonts w:ascii="Times New Roman" w:hAnsi="Times New Roman" w:cs="Times New Roman"/>
          <w:sz w:val="28"/>
          <w:szCs w:val="28"/>
        </w:rPr>
        <w:t xml:space="preserve"> тесты, основанные на оценке высвобождения T-лимфоцитами гамма-интерферона.</w:t>
      </w:r>
    </w:p>
    <w:p w:rsid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>Дети, направленные на консультацию в медицинскую противотуберкулезную организацию, родители или законные представители которых не представили в течение 1 месяца с момента постановки пробы Манту заключение фтизиатра об отсутствии заболевания туберкулезом, не допускаются в дошкольные образовательные организации и общеобразовательные организации.</w:t>
      </w: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 xml:space="preserve">Дети, которым не проводилась </w:t>
      </w:r>
      <w:proofErr w:type="spellStart"/>
      <w:r w:rsidRPr="00037BD7">
        <w:rPr>
          <w:rFonts w:ascii="Times New Roman" w:hAnsi="Times New Roman" w:cs="Times New Roman"/>
          <w:sz w:val="28"/>
          <w:szCs w:val="28"/>
        </w:rPr>
        <w:t>туберкулинодиагностика</w:t>
      </w:r>
      <w:proofErr w:type="spellEnd"/>
      <w:r w:rsidRPr="00037BD7">
        <w:rPr>
          <w:rFonts w:ascii="Times New Roman" w:hAnsi="Times New Roman" w:cs="Times New Roman"/>
          <w:sz w:val="28"/>
          <w:szCs w:val="28"/>
        </w:rPr>
        <w:t>, допускаются в дошкольные образовательные организации и общеобразовательные организации, организации отдыха детей и их оздоровления, а также госпитализируются в плановом порядке в медицинские организации при наличии заключения врача-фтизиатра об отсутствии у ребенка заболевания туберкулезом.</w:t>
      </w: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lastRenderedPageBreak/>
        <w:t>Согласно статьям 28 и 41 Федерального закона «Об образовании в Российской Федерации» к числу обязанностей образовательных организаций отнесены не только организация и осуществление образовательного процесса, но и создание необходимых условий для охраны и укрепления здоровья; безопасных условий обучения в соответствии с установленными нормами, обеспечивающими жизнь и здоровье обучающихся, работников образовательной организации; организация прохождения обучающимися в соответствии с законодательством Российской Федерации периодических медицинских осмотров и диспансеризации; проведение санитарно-противоэпидемических и профилактических мероприятий.</w:t>
      </w: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>В соответствии со ст. 17 вышеназванного Закона в Российской Федерации образование может быть получено не только в организациях, осуществляющих образовательную деятельность, но и вне указанных организаций в форме семейного образования и самообразования. Обучение в организациях, осуществляющих образовательную деятельность, с учетом потребностей, возможностей личности и в зависимости от объема обязательных занятий педагогического работника с обучающимися осуществляется в очной, очно-заочной или заочной форме.</w:t>
      </w:r>
    </w:p>
    <w:p w:rsidR="00037BD7" w:rsidRPr="00037BD7" w:rsidRDefault="00037BD7" w:rsidP="00037BD7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BD7">
        <w:rPr>
          <w:rFonts w:ascii="Times New Roman" w:hAnsi="Times New Roman" w:cs="Times New Roman"/>
          <w:sz w:val="28"/>
          <w:szCs w:val="28"/>
        </w:rPr>
        <w:t>Таким образом, действия администраци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7BD7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37BD7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37BD7">
        <w:rPr>
          <w:rFonts w:ascii="Times New Roman" w:hAnsi="Times New Roman" w:cs="Times New Roman"/>
          <w:sz w:val="28"/>
          <w:szCs w:val="28"/>
        </w:rPr>
        <w:t>, не допускающ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037BD7">
        <w:rPr>
          <w:rFonts w:ascii="Times New Roman" w:hAnsi="Times New Roman" w:cs="Times New Roman"/>
          <w:sz w:val="28"/>
          <w:szCs w:val="28"/>
        </w:rPr>
        <w:t xml:space="preserve"> детей без справки врача-фтизиатра, не нарушают право ребенка на получение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По данному вопросу сложилась судебная практика.</w:t>
      </w:r>
    </w:p>
    <w:p w:rsidR="00211210" w:rsidRPr="00211210" w:rsidRDefault="00211210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211210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211210"/>
    <w:rsid w:val="00233DC8"/>
    <w:rsid w:val="00263564"/>
    <w:rsid w:val="002E13A8"/>
    <w:rsid w:val="002F527C"/>
    <w:rsid w:val="003F54E5"/>
    <w:rsid w:val="00737137"/>
    <w:rsid w:val="00761BD3"/>
    <w:rsid w:val="00814A83"/>
    <w:rsid w:val="008F68A4"/>
    <w:rsid w:val="009551A6"/>
    <w:rsid w:val="00974D81"/>
    <w:rsid w:val="009A05AC"/>
    <w:rsid w:val="009F3C90"/>
    <w:rsid w:val="00A5251C"/>
    <w:rsid w:val="00BA51C3"/>
    <w:rsid w:val="00D178A7"/>
    <w:rsid w:val="00E57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2023-02-27T12:17:00Z</dcterms:created>
  <dcterms:modified xsi:type="dcterms:W3CDTF">2023-02-27T12:17:00Z</dcterms:modified>
</cp:coreProperties>
</file>