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65" w:rsidRPr="00C72E65" w:rsidRDefault="00C72E65" w:rsidP="00C72E65">
      <w:r w:rsidRPr="00C72E65">
        <w:t xml:space="preserve">  </w:t>
      </w:r>
    </w:p>
    <w:p w:rsidR="00C72E65" w:rsidRDefault="00C72E65" w:rsidP="00C72E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2E65">
        <w:rPr>
          <w:rFonts w:ascii="Times New Roman" w:hAnsi="Times New Roman" w:cs="Times New Roman"/>
          <w:b/>
          <w:bCs/>
          <w:sz w:val="28"/>
          <w:szCs w:val="28"/>
        </w:rPr>
        <w:t>В каких случаях правомерно увольнение нетрезвого работника</w:t>
      </w:r>
    </w:p>
    <w:p w:rsidR="00C72E65" w:rsidRDefault="00C72E65" w:rsidP="00C72E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553B" w:rsidRDefault="00C72E65" w:rsidP="00C72E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2E65">
        <w:rPr>
          <w:rFonts w:ascii="Times New Roman" w:hAnsi="Times New Roman" w:cs="Times New Roman"/>
          <w:sz w:val="28"/>
          <w:szCs w:val="28"/>
        </w:rPr>
        <w:t xml:space="preserve">Увольнение работника правомерно, если он находился в состоянии алкогольного, наркотического или иного токсического опьянения в свое рабочее время в месте выполнения трудовых обязанностей, то есть на своем рабочем месте либо на территории организации или объекта, где он должен работать. </w:t>
      </w:r>
    </w:p>
    <w:p w:rsidR="00C72E65" w:rsidRPr="00C72E65" w:rsidRDefault="00C72E65" w:rsidP="00355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E65">
        <w:rPr>
          <w:rFonts w:ascii="Times New Roman" w:hAnsi="Times New Roman" w:cs="Times New Roman"/>
          <w:sz w:val="28"/>
          <w:szCs w:val="28"/>
        </w:rPr>
        <w:t xml:space="preserve">Данное правило применяется даже в том случае, если состояние опьянения выявлено после окончания рабочего времени, когда работник выходил из здания. </w:t>
      </w:r>
    </w:p>
    <w:p w:rsidR="00C72E65" w:rsidRPr="00C72E65" w:rsidRDefault="00C72E65" w:rsidP="00C72E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E65">
        <w:rPr>
          <w:rFonts w:ascii="Times New Roman" w:hAnsi="Times New Roman" w:cs="Times New Roman"/>
          <w:sz w:val="28"/>
          <w:szCs w:val="28"/>
        </w:rPr>
        <w:t xml:space="preserve">При этом работодатель не может уволить работника по своей инициативе (в том числе и за появление на работе в нетрезвом виде) во время болезни и отпуска работника (ч. 6 ст. 81 ТК РФ). </w:t>
      </w:r>
    </w:p>
    <w:p w:rsidR="00C72E65" w:rsidRPr="00C72E65" w:rsidRDefault="00C72E65" w:rsidP="00C72E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E65">
        <w:rPr>
          <w:rFonts w:ascii="Times New Roman" w:hAnsi="Times New Roman" w:cs="Times New Roman"/>
          <w:sz w:val="28"/>
          <w:szCs w:val="28"/>
        </w:rPr>
        <w:t xml:space="preserve">Рабочее место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(ч. 6 ст. 209 ТК РФ). </w:t>
      </w:r>
    </w:p>
    <w:p w:rsidR="00C72E65" w:rsidRPr="00C72E65" w:rsidRDefault="00C72E65" w:rsidP="00C72E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E65">
        <w:rPr>
          <w:rFonts w:ascii="Times New Roman" w:hAnsi="Times New Roman" w:cs="Times New Roman"/>
          <w:sz w:val="28"/>
          <w:szCs w:val="28"/>
        </w:rPr>
        <w:t xml:space="preserve">Рабочее время - время, в течение которого работник согласно условиям трудового договора и правилам внутреннего трудового распорядка (при наличии) должен исполнять трудовые обязанности, а также иные периоды времени, которые в соответствии с законодательством относятся к рабочему времени. </w:t>
      </w:r>
    </w:p>
    <w:p w:rsidR="00364D35" w:rsidRDefault="00C72E65" w:rsidP="00C72E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E65">
        <w:rPr>
          <w:rFonts w:ascii="Times New Roman" w:hAnsi="Times New Roman" w:cs="Times New Roman"/>
          <w:sz w:val="28"/>
          <w:szCs w:val="28"/>
        </w:rPr>
        <w:t xml:space="preserve">Прежде чем уволить работника, работодатель должен собрать доказательства того, что работник действительно был нетрезв. В противном случае увольнение можно оспорить. </w:t>
      </w:r>
    </w:p>
    <w:p w:rsidR="00C72E65" w:rsidRPr="00C72E65" w:rsidRDefault="00C72E65" w:rsidP="0037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E65">
        <w:rPr>
          <w:rFonts w:ascii="Times New Roman" w:hAnsi="Times New Roman" w:cs="Times New Roman"/>
          <w:sz w:val="28"/>
          <w:szCs w:val="28"/>
        </w:rPr>
        <w:t xml:space="preserve">Для установления факта опьянения работника и всех связанных с этим обстоятельств приказом работодателя должна быть создана комиссия. </w:t>
      </w:r>
    </w:p>
    <w:p w:rsidR="00C72E65" w:rsidRPr="00C72E65" w:rsidRDefault="00C72E65" w:rsidP="0037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E65">
        <w:rPr>
          <w:rFonts w:ascii="Times New Roman" w:hAnsi="Times New Roman" w:cs="Times New Roman"/>
          <w:sz w:val="28"/>
          <w:szCs w:val="28"/>
        </w:rPr>
        <w:t xml:space="preserve">Даже если доказан факт появления работника в нетрезвом виде, для увольнения работодатель обязан соблюсти порядок применения дисциплинарного взыскания. </w:t>
      </w:r>
    </w:p>
    <w:p w:rsidR="00C72E65" w:rsidRPr="00C72E65" w:rsidRDefault="00C72E65" w:rsidP="0037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E65">
        <w:rPr>
          <w:rFonts w:ascii="Times New Roman" w:hAnsi="Times New Roman" w:cs="Times New Roman"/>
          <w:sz w:val="28"/>
          <w:szCs w:val="28"/>
        </w:rPr>
        <w:t xml:space="preserve">Несоблюдение порядка применения дисциплинарного взыскания является основанием для восстановления на работе с оплатой времени вынужденного прогула (ст. 234 ТК РФ). </w:t>
      </w:r>
    </w:p>
    <w:p w:rsidR="00C72E65" w:rsidRPr="00C72E65" w:rsidRDefault="003711F6" w:rsidP="0037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C72E65" w:rsidRPr="00C72E65">
        <w:rPr>
          <w:rFonts w:ascii="Times New Roman" w:hAnsi="Times New Roman" w:cs="Times New Roman"/>
          <w:sz w:val="28"/>
          <w:szCs w:val="28"/>
        </w:rPr>
        <w:t xml:space="preserve">сли в процессе наложения дисциплинарного взыскания выяснится, что вины работника нет, а запах алкоголя в выдыхаемом воздухе вызван, например, приемом спиртосодержащих лекарств, применяемых работником по медицинским показаниям, то оснований для расторжения трудового договора не возникает. </w:t>
      </w:r>
    </w:p>
    <w:p w:rsidR="00C72E65" w:rsidRPr="00C72E65" w:rsidRDefault="00C72E65" w:rsidP="00371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E65">
        <w:rPr>
          <w:rFonts w:ascii="Times New Roman" w:hAnsi="Times New Roman" w:cs="Times New Roman"/>
          <w:sz w:val="28"/>
          <w:szCs w:val="28"/>
        </w:rPr>
        <w:t>Если работодатель расторгнет трудовой договор формально, не учитывая особенностей конкретного случая, то работник может обжаловать увольнение в судебном порядке</w:t>
      </w:r>
      <w:bookmarkStart w:id="0" w:name="_GoBack"/>
      <w:bookmarkEnd w:id="0"/>
      <w:r w:rsidRPr="00C72E65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C72E65" w:rsidRPr="00C72E65" w:rsidSect="009F6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72E65"/>
    <w:rsid w:val="0035553B"/>
    <w:rsid w:val="00364D35"/>
    <w:rsid w:val="003711F6"/>
    <w:rsid w:val="0086112F"/>
    <w:rsid w:val="0086273A"/>
    <w:rsid w:val="00911EC2"/>
    <w:rsid w:val="009F610C"/>
    <w:rsid w:val="00C72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53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774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175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357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58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ЕЮ</cp:lastModifiedBy>
  <cp:revision>4</cp:revision>
  <dcterms:created xsi:type="dcterms:W3CDTF">2022-11-29T11:09:00Z</dcterms:created>
  <dcterms:modified xsi:type="dcterms:W3CDTF">2022-11-29T14:33:00Z</dcterms:modified>
</cp:coreProperties>
</file>