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FAF" w:rsidRPr="004D7FAF" w:rsidRDefault="004D7FAF" w:rsidP="004D7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FAF">
        <w:rPr>
          <w:rFonts w:ascii="Times New Roman" w:hAnsi="Times New Roman" w:cs="Times New Roman"/>
          <w:b/>
          <w:bCs/>
          <w:sz w:val="28"/>
          <w:szCs w:val="28"/>
        </w:rPr>
        <w:t xml:space="preserve">Продлен срок действия лицензии на осуществление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D7FAF">
        <w:rPr>
          <w:rFonts w:ascii="Times New Roman" w:hAnsi="Times New Roman" w:cs="Times New Roman"/>
          <w:b/>
          <w:bCs/>
          <w:sz w:val="28"/>
          <w:szCs w:val="28"/>
        </w:rPr>
        <w:t>редпринимательской деятельности по управлению многоквартирными домами</w:t>
      </w:r>
    </w:p>
    <w:p w:rsidR="004D7FAF" w:rsidRDefault="004D7FAF" w:rsidP="004D7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D7FAF" w:rsidRDefault="004D7FAF" w:rsidP="004D7F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21.11.2022 № 463-ФЗ «</w:t>
      </w:r>
      <w:r w:rsidRPr="004D7FAF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201 Жилищного кодекса Российской Федерации и статью 5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7FAF">
        <w:rPr>
          <w:rFonts w:ascii="Times New Roman" w:hAnsi="Times New Roman" w:cs="Times New Roman"/>
          <w:sz w:val="28"/>
          <w:szCs w:val="28"/>
        </w:rPr>
        <w:t>О внесении изменений в Жилищный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D7FAF">
        <w:rPr>
          <w:rFonts w:ascii="Times New Roman" w:hAnsi="Times New Roman" w:cs="Times New Roman"/>
          <w:sz w:val="28"/>
          <w:szCs w:val="28"/>
        </w:rPr>
        <w:t xml:space="preserve">продлен </w:t>
      </w:r>
      <w:r w:rsidRPr="004D7FAF">
        <w:rPr>
          <w:rFonts w:ascii="Times New Roman" w:hAnsi="Times New Roman" w:cs="Times New Roman"/>
          <w:bCs/>
          <w:sz w:val="28"/>
          <w:szCs w:val="28"/>
        </w:rPr>
        <w:t>срок действия лицензии на осуществление предпринимательской деятельности по управлению многоквартирными домами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D7FAF" w:rsidRPr="004D7FAF" w:rsidRDefault="00966198" w:rsidP="004D7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п</w:t>
      </w:r>
      <w:r w:rsidR="004D7FAF" w:rsidRPr="004D7FAF">
        <w:rPr>
          <w:rFonts w:ascii="Times New Roman" w:hAnsi="Times New Roman" w:cs="Times New Roman"/>
          <w:sz w:val="28"/>
          <w:szCs w:val="28"/>
        </w:rPr>
        <w:t xml:space="preserve">оправка переносит дату окончания срока действия выданных лицензий с 11 января на 1 июня 2023 года. </w:t>
      </w:r>
    </w:p>
    <w:p w:rsidR="004D7FAF" w:rsidRPr="004D7FAF" w:rsidRDefault="004D7FAF" w:rsidP="004D7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D7FAF">
        <w:rPr>
          <w:rFonts w:ascii="Times New Roman" w:hAnsi="Times New Roman" w:cs="Times New Roman"/>
          <w:sz w:val="28"/>
          <w:szCs w:val="28"/>
        </w:rPr>
        <w:t>Закон вступ</w:t>
      </w:r>
      <w:r w:rsidR="00966198">
        <w:rPr>
          <w:rFonts w:ascii="Times New Roman" w:hAnsi="Times New Roman" w:cs="Times New Roman"/>
          <w:sz w:val="28"/>
          <w:szCs w:val="28"/>
        </w:rPr>
        <w:t>ил</w:t>
      </w:r>
      <w:bookmarkStart w:id="0" w:name="_GoBack"/>
      <w:bookmarkEnd w:id="0"/>
      <w:r w:rsidRPr="004D7FAF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966198" w:rsidRPr="00966198">
        <w:rPr>
          <w:rFonts w:ascii="Times New Roman" w:hAnsi="Times New Roman" w:cs="Times New Roman"/>
          <w:sz w:val="28"/>
          <w:szCs w:val="28"/>
        </w:rPr>
        <w:t>21.11.2022</w:t>
      </w:r>
      <w:r w:rsidRPr="004D7F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7FAF" w:rsidRPr="004D7FAF" w:rsidRDefault="004D7FAF" w:rsidP="004D7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FAF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4D7FAF" w:rsidRPr="004D7FAF" w:rsidRDefault="004D7FAF" w:rsidP="004D7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7FAF" w:rsidRPr="004D7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AF"/>
    <w:rsid w:val="004D7FAF"/>
    <w:rsid w:val="00790065"/>
    <w:rsid w:val="0096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6DC0"/>
  <w15:chartTrackingRefBased/>
  <w15:docId w15:val="{8EDC3E31-D9CA-4646-92B1-9C19010E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2022-11-29T08:58:00Z</dcterms:created>
  <dcterms:modified xsi:type="dcterms:W3CDTF">2022-11-29T09:05:00Z</dcterms:modified>
</cp:coreProperties>
</file>