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EEB" w:rsidRPr="004B2EEB" w:rsidRDefault="004B2EEB" w:rsidP="002072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 марта 2023 г. устанавливается новый порядок оформления, выдачи, регистрации, приостановления действия и аннулирования разрешений на добычу (вылов) водных биоресурсов</w:t>
      </w:r>
    </w:p>
    <w:p w:rsidR="002072CC" w:rsidRDefault="002072CC" w:rsidP="004B2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2CC" w:rsidRDefault="002072CC" w:rsidP="002072C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072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15.11.2022 № 2066 утверждены Правила оформления, выдачи, регистрации, приостановления действия и аннулирования разрешений на добычу (вылов) водных биологических ресурсов, а также внесения в них изменений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2EEB" w:rsidRPr="004B2EEB" w:rsidRDefault="002072CC" w:rsidP="00BC5AE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7D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C5A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Правилами, в</w:t>
      </w:r>
      <w:r w:rsidR="004B2EEB" w:rsidRPr="004B2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числе, реализованы поправки в Закон </w:t>
      </w:r>
      <w:r w:rsidR="00BC5AE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B2EEB" w:rsidRPr="004B2EEB">
        <w:rPr>
          <w:rFonts w:ascii="Times New Roman" w:eastAsia="Times New Roman" w:hAnsi="Times New Roman" w:cs="Times New Roman"/>
          <w:sz w:val="28"/>
          <w:szCs w:val="28"/>
          <w:lang w:eastAsia="ru-RU"/>
        </w:rPr>
        <w:t>О рыболовстве и сохранении водных биологических ресурсов</w:t>
      </w:r>
      <w:r w:rsidR="00BC5AE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B2EEB" w:rsidRPr="004B2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предусматривающие выдачу разрешений на добычу в электронном виде, а также ведения электронного рыболовного журнала. </w:t>
      </w:r>
    </w:p>
    <w:p w:rsidR="00D91C9A" w:rsidRDefault="00D91C9A" w:rsidP="00D91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Установлено, что д</w:t>
      </w:r>
      <w:r w:rsidRPr="00D9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ействие Правил не распространяется на выдачу разрешений на добычу (вылов) редких и находящихся под угрозой исчезновения видов водных биологических ресурсов, занесенных в Красную книгу Российской Федерации, в случаях, предусмотренных законодательством Российской Федерации. </w:t>
      </w:r>
    </w:p>
    <w:p w:rsidR="00D91C9A" w:rsidRPr="00D91C9A" w:rsidRDefault="00D91C9A" w:rsidP="00D91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разрешений производится территориальными органами Федерального агентства по рыболовству (далее - территориальные управления) на основании заявлений о выдаче разрешений, представленных российскими не находящимися под контролем иностранного инвестора юридическими лицами или находящимися под контролем иностранного инвестора юридическими лицами в случае, если контроль иностранного инвестора в отношении таких юридических лиц установлен в порядке, предусмотренном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9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индивидуальными предпринимателями и гражданами, а также иностранными пользователями с учетом требований, правил и ограничений рыболовства, установленных законодательством Российской Федерации. </w:t>
      </w:r>
    </w:p>
    <w:p w:rsidR="00D91C9A" w:rsidRDefault="00D91C9A" w:rsidP="00D91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Разрешения выдаются в форме электронного документа, подписанного усиленной квалифицированной электронной подписью уполномоченного должностного лица территориального управления, в том числе с использованием федеральной государственной информационной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91C9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портал государственных и муниципальных услуг (функций)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91C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1C9A" w:rsidRPr="00D91C9A" w:rsidRDefault="00D91C9A" w:rsidP="00D91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может быть выдано в форме документа на бумажном носителе по желанию лица, обратившегося с заявлением о выдаче </w:t>
      </w:r>
      <w:proofErr w:type="gramStart"/>
      <w:r w:rsidRPr="00D91C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разрешения, в случае, если</w:t>
      </w:r>
      <w:proofErr w:type="gramEnd"/>
      <w:r w:rsidRPr="00D9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указанным лицом осуществляется ведение рыболовного журнала в форме документа на бумажном носителе. </w:t>
      </w:r>
    </w:p>
    <w:p w:rsidR="007B5261" w:rsidRDefault="007B5261" w:rsidP="007B5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2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срок, не превышающий 7 рабочих дней со дня получения заявления о выдаче разрешения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B5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территориальное управление рассматривает заявление и уведомляет пользователя о месте и времени получения разрешения либо о мотивированном отказе в выдаче разрешения. </w:t>
      </w:r>
    </w:p>
    <w:p w:rsidR="00FD2498" w:rsidRPr="00FD2498" w:rsidRDefault="007B5261" w:rsidP="00FD2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Основаниями для отказа в выдаче разрешения являются: </w:t>
      </w:r>
      <w:r w:rsidRPr="007B5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в заявлении о выдаче разрешения недостоверной, искаженной или неполной </w:t>
      </w:r>
      <w:r w:rsidRPr="007B52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B5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несоответствие заявления о выдаче разрешения и (или) порядка его подачи</w:t>
      </w:r>
      <w:r w:rsidR="00FD2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установленным</w:t>
      </w:r>
      <w:r w:rsidRPr="007B5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="00FD2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7B5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2498" w:rsidRPr="00FD249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сведений об уплате государственной пошлины за выдачу разрешения</w:t>
      </w:r>
      <w:r w:rsidR="00FD2498">
        <w:rPr>
          <w:rFonts w:ascii="Times New Roman" w:eastAsia="Times New Roman" w:hAnsi="Times New Roman" w:cs="Times New Roman"/>
          <w:sz w:val="28"/>
          <w:szCs w:val="28"/>
          <w:lang w:eastAsia="ru-RU"/>
        </w:rPr>
        <w:t>, другие указанные в пункте 14 Правил основания.</w:t>
      </w:r>
    </w:p>
    <w:p w:rsidR="00FD2498" w:rsidRPr="00FD2498" w:rsidRDefault="00FD2498" w:rsidP="00FD2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Правилами также определены случаи </w:t>
      </w:r>
      <w:r w:rsidRPr="00FD249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D2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разрешения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ним относятся: изменение </w:t>
      </w:r>
      <w:r w:rsidRPr="00FD2498">
        <w:rPr>
          <w:rFonts w:ascii="Times New Roman" w:eastAsia="Times New Roman" w:hAnsi="Times New Roman" w:cs="Times New Roman"/>
          <w:sz w:val="28"/>
          <w:szCs w:val="28"/>
          <w:lang w:eastAsia="ru-RU"/>
        </w:rPr>
        <w:t>орудий и способов добычи (вылова) водных биологических ресурсов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D249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о лицах, которым предоставлено право на добычу (вылов) водных биологических ресурсов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D24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D2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капитанов судов и судоводителей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другие указанные в пункте 18 Правил случаи.</w:t>
      </w:r>
    </w:p>
    <w:p w:rsidR="00FD2498" w:rsidRPr="00FD2498" w:rsidRDefault="00FD2498" w:rsidP="00FD2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вступаю в силу 1 марта 2023 года и действуют до 1 марта 2029 года.</w:t>
      </w:r>
      <w:r w:rsidRPr="00FD2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5261" w:rsidRPr="007B5261" w:rsidRDefault="007B5261" w:rsidP="007B5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C9A" w:rsidRPr="00D91C9A" w:rsidRDefault="00D91C9A" w:rsidP="00D91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D91C9A" w:rsidRPr="00D91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EEB"/>
    <w:rsid w:val="002072CC"/>
    <w:rsid w:val="004B2EEB"/>
    <w:rsid w:val="007B5261"/>
    <w:rsid w:val="00BC5AE8"/>
    <w:rsid w:val="00D91C9A"/>
    <w:rsid w:val="00EC7D4B"/>
    <w:rsid w:val="00FD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60767"/>
  <w15:chartTrackingRefBased/>
  <w15:docId w15:val="{8192F61A-6F91-4CD4-BE82-2DA0EF2B2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4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5</cp:revision>
  <dcterms:created xsi:type="dcterms:W3CDTF">2022-11-22T07:02:00Z</dcterms:created>
  <dcterms:modified xsi:type="dcterms:W3CDTF">2022-11-22T07:47:00Z</dcterms:modified>
</cp:coreProperties>
</file>