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81" w:rsidRPr="00771809" w:rsidRDefault="00980508" w:rsidP="00E25F81">
      <w:pPr>
        <w:shd w:val="clear" w:color="auto" w:fill="FFFFFF"/>
        <w:snapToGrid w:val="0"/>
        <w:ind w:firstLine="708"/>
        <w:jc w:val="center"/>
        <w:rPr>
          <w:b/>
          <w:snapToGrid/>
          <w:sz w:val="28"/>
          <w:szCs w:val="28"/>
        </w:rPr>
      </w:pPr>
      <w:r w:rsidRPr="00771809">
        <w:rPr>
          <w:b/>
          <w:snapToGrid/>
          <w:sz w:val="28"/>
          <w:szCs w:val="28"/>
        </w:rPr>
        <w:t>Что такое налоговое уведомление и как его исполнить</w:t>
      </w:r>
    </w:p>
    <w:p w:rsidR="00E25F81" w:rsidRPr="00771809" w:rsidRDefault="00E25F81" w:rsidP="00E25F81">
      <w:pPr>
        <w:shd w:val="clear" w:color="auto" w:fill="FFFFFF"/>
        <w:snapToGrid w:val="0"/>
        <w:ind w:firstLine="708"/>
        <w:jc w:val="center"/>
        <w:rPr>
          <w:b/>
          <w:snapToGrid/>
          <w:sz w:val="28"/>
          <w:szCs w:val="28"/>
        </w:rPr>
      </w:pPr>
    </w:p>
    <w:p w:rsidR="00980508" w:rsidRPr="00771809" w:rsidRDefault="00E25F81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proofErr w:type="gramStart"/>
      <w:r w:rsidRPr="00771809">
        <w:rPr>
          <w:snapToGrid/>
          <w:sz w:val="28"/>
          <w:szCs w:val="28"/>
        </w:rPr>
        <w:t xml:space="preserve">Межрайонная ИФНС России № 4 по Архангельской области и Ненецкому автономному округу </w:t>
      </w:r>
      <w:r w:rsidR="00980508" w:rsidRPr="00771809">
        <w:rPr>
          <w:snapToGrid/>
          <w:sz w:val="28"/>
          <w:szCs w:val="28"/>
        </w:rPr>
        <w:t>сообщает</w:t>
      </w:r>
      <w:r w:rsidR="009B40A9" w:rsidRPr="00771809">
        <w:rPr>
          <w:snapToGrid/>
          <w:sz w:val="28"/>
          <w:szCs w:val="28"/>
        </w:rPr>
        <w:t xml:space="preserve"> о том, что </w:t>
      </w:r>
      <w:r w:rsidR="00980508" w:rsidRPr="00771809">
        <w:rPr>
          <w:snapToGrid/>
          <w:sz w:val="28"/>
          <w:szCs w:val="28"/>
        </w:rPr>
        <w:t>о</w:t>
      </w:r>
      <w:r w:rsidR="00980508" w:rsidRPr="00771809">
        <w:rPr>
          <w:snapToGrid/>
          <w:sz w:val="28"/>
          <w:szCs w:val="28"/>
        </w:rPr>
        <w:t>бязанность по ежегодному исчислению для налогоплательщиков-физических лиц транспортного налога, земельного налога, налога на имущество физических лиц и НДФЛ (в отношении ряда доходов, по которым не удержан НДФЛ) возложена на налоговые органы (ст. 52 Налогового кодекса Россий</w:t>
      </w:r>
      <w:r w:rsidR="00980508" w:rsidRPr="00771809">
        <w:rPr>
          <w:snapToGrid/>
          <w:sz w:val="28"/>
          <w:szCs w:val="28"/>
        </w:rPr>
        <w:t>ской Федерации, далее – НК РФ).</w:t>
      </w:r>
      <w:proofErr w:type="gramEnd"/>
    </w:p>
    <w:p w:rsidR="00980508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>В связи с этим нало</w:t>
      </w:r>
      <w:bookmarkStart w:id="0" w:name="_GoBack"/>
      <w:bookmarkEnd w:id="0"/>
      <w:r w:rsidRPr="00771809">
        <w:rPr>
          <w:snapToGrid/>
          <w:sz w:val="28"/>
          <w:szCs w:val="28"/>
        </w:rPr>
        <w:t xml:space="preserve">говые органы не позднее 30 дней до наступления срока уплаты по вышеперечисленным налогам направляют </w:t>
      </w:r>
      <w:proofErr w:type="gramStart"/>
      <w:r w:rsidRPr="00771809">
        <w:rPr>
          <w:snapToGrid/>
          <w:sz w:val="28"/>
          <w:szCs w:val="28"/>
        </w:rPr>
        <w:t>налогоплательщикам-физическим</w:t>
      </w:r>
      <w:proofErr w:type="gramEnd"/>
      <w:r w:rsidRPr="00771809">
        <w:rPr>
          <w:snapToGrid/>
          <w:sz w:val="28"/>
          <w:szCs w:val="28"/>
        </w:rPr>
        <w:t xml:space="preserve"> лицам налоговые уведомление для уплаты налогов. </w:t>
      </w:r>
    </w:p>
    <w:p w:rsidR="00980508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 xml:space="preserve"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 </w:t>
      </w:r>
    </w:p>
    <w:p w:rsidR="00980508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980508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>В случае</w:t>
      </w:r>
      <w:proofErr w:type="gramStart"/>
      <w:r w:rsidRPr="00771809">
        <w:rPr>
          <w:snapToGrid/>
          <w:sz w:val="28"/>
          <w:szCs w:val="28"/>
        </w:rPr>
        <w:t>,</w:t>
      </w:r>
      <w:proofErr w:type="gramEnd"/>
      <w:r w:rsidRPr="00771809">
        <w:rPr>
          <w:snapToGrid/>
          <w:sz w:val="28"/>
          <w:szCs w:val="28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980508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 xml:space="preserve">Налоговое уведомление может быть направлено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771809">
        <w:rPr>
          <w:snapToGrid/>
          <w:sz w:val="28"/>
          <w:szCs w:val="28"/>
        </w:rPr>
        <w:t>с даты направления</w:t>
      </w:r>
      <w:proofErr w:type="gramEnd"/>
      <w:r w:rsidRPr="00771809">
        <w:rPr>
          <w:snapToGrid/>
          <w:sz w:val="28"/>
          <w:szCs w:val="28"/>
        </w:rPr>
        <w:t xml:space="preserve"> заказного письма. </w:t>
      </w:r>
    </w:p>
    <w:p w:rsidR="00980508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11.11.2019 № ММВ-7-21/560@).</w:t>
      </w:r>
    </w:p>
    <w:p w:rsidR="00E25F81" w:rsidRPr="00771809" w:rsidRDefault="00980508" w:rsidP="00980508">
      <w:pPr>
        <w:shd w:val="clear" w:color="auto" w:fill="FFFFFF"/>
        <w:snapToGrid w:val="0"/>
        <w:ind w:firstLine="709"/>
        <w:jc w:val="both"/>
        <w:rPr>
          <w:snapToGrid/>
          <w:sz w:val="28"/>
          <w:szCs w:val="28"/>
        </w:rPr>
      </w:pPr>
      <w:r w:rsidRPr="00771809">
        <w:rPr>
          <w:snapToGrid/>
          <w:sz w:val="28"/>
          <w:szCs w:val="28"/>
        </w:rPr>
        <w:t>Налоговое уведомление за налоговый период 2020 года должно быть исполнено (налоги в нём оплачены) не позднее 01 декабря 2021 года.</w:t>
      </w:r>
    </w:p>
    <w:p w:rsidR="00E25F81" w:rsidRPr="00771809" w:rsidRDefault="00E25F81" w:rsidP="00E25F81">
      <w:pPr>
        <w:snapToGrid w:val="0"/>
        <w:rPr>
          <w:snapToGrid/>
          <w:sz w:val="32"/>
          <w:szCs w:val="32"/>
        </w:rPr>
      </w:pPr>
    </w:p>
    <w:p w:rsidR="00AB0624" w:rsidRPr="00771809" w:rsidRDefault="00AB0624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Pr="00771809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Pr="00771809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Pr="00771809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687A0F" w:rsidRPr="00771809" w:rsidRDefault="00687A0F" w:rsidP="00AB0624">
      <w:pPr>
        <w:shd w:val="clear" w:color="auto" w:fill="FFFFFF"/>
        <w:snapToGrid w:val="0"/>
        <w:ind w:firstLine="709"/>
        <w:jc w:val="both"/>
        <w:rPr>
          <w:snapToGrid/>
          <w:sz w:val="32"/>
          <w:szCs w:val="32"/>
        </w:rPr>
      </w:pPr>
    </w:p>
    <w:p w:rsidR="009B40A9" w:rsidRPr="00771809" w:rsidRDefault="00417236" w:rsidP="009B40A9">
      <w:pPr>
        <w:ind w:firstLine="709"/>
        <w:jc w:val="center"/>
        <w:rPr>
          <w:b/>
          <w:snapToGrid/>
          <w:kern w:val="36"/>
          <w:sz w:val="24"/>
          <w:szCs w:val="24"/>
        </w:rPr>
      </w:pPr>
      <w:r w:rsidRPr="00771809">
        <w:rPr>
          <w:b/>
          <w:snapToGrid/>
          <w:kern w:val="36"/>
          <w:sz w:val="24"/>
          <w:szCs w:val="24"/>
        </w:rPr>
        <w:lastRenderedPageBreak/>
        <w:t>Основные изменения в налогообложении имущества физических лиц с 2021 года</w:t>
      </w:r>
    </w:p>
    <w:p w:rsidR="009B40A9" w:rsidRPr="00771809" w:rsidRDefault="009B40A9" w:rsidP="009B40A9">
      <w:pPr>
        <w:ind w:firstLine="709"/>
        <w:jc w:val="both"/>
        <w:rPr>
          <w:snapToGrid/>
          <w:kern w:val="36"/>
          <w:sz w:val="22"/>
          <w:szCs w:val="22"/>
        </w:rPr>
      </w:pP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Налоговые уведомления, направленные в 2021 году, содержат расчет имущественных налогов за налоговый период 2020 года. При этом по сравнению с предыдущим налоговым периодом произошли следующие основные изменения: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1) по транспортному налогу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proofErr w:type="gramStart"/>
      <w:r w:rsidRPr="00771809">
        <w:rPr>
          <w:snapToGrid/>
          <w:kern w:val="36"/>
          <w:sz w:val="22"/>
          <w:szCs w:val="22"/>
        </w:rPr>
        <w:t xml:space="preserve">- при расчете налога применен новый Перечень легковых автомобилей средней стоимостью от 3 млн. руб. за 2020 год, размещенный на сайте </w:t>
      </w:r>
      <w:proofErr w:type="spellStart"/>
      <w:r w:rsidRPr="00771809">
        <w:rPr>
          <w:snapToGrid/>
          <w:kern w:val="36"/>
          <w:sz w:val="22"/>
          <w:szCs w:val="22"/>
        </w:rPr>
        <w:t>Минпромторга</w:t>
      </w:r>
      <w:proofErr w:type="spellEnd"/>
      <w:r w:rsidRPr="00771809">
        <w:rPr>
          <w:snapToGrid/>
          <w:kern w:val="36"/>
          <w:sz w:val="22"/>
          <w:szCs w:val="22"/>
        </w:rPr>
        <w:t xml:space="preserve"> России https://minpromtorg.gov.ru/docs/#!perechen_legkovyh_avtomobiley_sredney_stoimostyu_ot_3_millionov_rubley_podlezhashhiy_primeneniyu_v_ocherednom_nalogovom_periode_2020_god (в новый Перечень дополнительно включены такие марки и модели автомобилей, как </w:t>
      </w:r>
      <w:proofErr w:type="spellStart"/>
      <w:r w:rsidRPr="00771809">
        <w:rPr>
          <w:snapToGrid/>
          <w:kern w:val="36"/>
          <w:sz w:val="22"/>
          <w:szCs w:val="22"/>
        </w:rPr>
        <w:t>Mazda</w:t>
      </w:r>
      <w:proofErr w:type="spellEnd"/>
      <w:r w:rsidRPr="00771809">
        <w:rPr>
          <w:snapToGrid/>
          <w:kern w:val="36"/>
          <w:sz w:val="22"/>
          <w:szCs w:val="22"/>
        </w:rPr>
        <w:t xml:space="preserve"> CX-9, </w:t>
      </w:r>
      <w:proofErr w:type="spellStart"/>
      <w:r w:rsidRPr="00771809">
        <w:rPr>
          <w:snapToGrid/>
          <w:kern w:val="36"/>
          <w:sz w:val="22"/>
          <w:szCs w:val="22"/>
        </w:rPr>
        <w:t>Honda</w:t>
      </w:r>
      <w:proofErr w:type="spell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r w:rsidRPr="00771809">
        <w:rPr>
          <w:snapToGrid/>
          <w:kern w:val="36"/>
          <w:sz w:val="22"/>
          <w:szCs w:val="22"/>
        </w:rPr>
        <w:t>Pilot</w:t>
      </w:r>
      <w:proofErr w:type="spellEnd"/>
      <w:r w:rsidRPr="00771809">
        <w:rPr>
          <w:snapToGrid/>
          <w:kern w:val="36"/>
          <w:sz w:val="22"/>
          <w:szCs w:val="22"/>
        </w:rPr>
        <w:t xml:space="preserve">, </w:t>
      </w:r>
      <w:proofErr w:type="spellStart"/>
      <w:r w:rsidRPr="00771809">
        <w:rPr>
          <w:snapToGrid/>
          <w:kern w:val="36"/>
          <w:sz w:val="22"/>
          <w:szCs w:val="22"/>
        </w:rPr>
        <w:t>Chrysler</w:t>
      </w:r>
      <w:proofErr w:type="spellEnd"/>
      <w:proofErr w:type="gram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proofErr w:type="gramStart"/>
      <w:r w:rsidRPr="00771809">
        <w:rPr>
          <w:snapToGrid/>
          <w:kern w:val="36"/>
          <w:sz w:val="22"/>
          <w:szCs w:val="22"/>
        </w:rPr>
        <w:t>Pacifica</w:t>
      </w:r>
      <w:proofErr w:type="spellEnd"/>
      <w:r w:rsidRPr="00771809">
        <w:rPr>
          <w:snapToGrid/>
          <w:kern w:val="36"/>
          <w:sz w:val="22"/>
          <w:szCs w:val="22"/>
        </w:rPr>
        <w:t xml:space="preserve">, </w:t>
      </w:r>
      <w:proofErr w:type="spellStart"/>
      <w:r w:rsidRPr="00771809">
        <w:rPr>
          <w:snapToGrid/>
          <w:kern w:val="36"/>
          <w:sz w:val="22"/>
          <w:szCs w:val="22"/>
        </w:rPr>
        <w:t>Jeep</w:t>
      </w:r>
      <w:proofErr w:type="spell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r w:rsidRPr="00771809">
        <w:rPr>
          <w:snapToGrid/>
          <w:kern w:val="36"/>
          <w:sz w:val="22"/>
          <w:szCs w:val="22"/>
        </w:rPr>
        <w:t>Wrangler</w:t>
      </w:r>
      <w:proofErr w:type="spellEnd"/>
      <w:r w:rsidRPr="00771809">
        <w:rPr>
          <w:snapToGrid/>
          <w:kern w:val="36"/>
          <w:sz w:val="22"/>
          <w:szCs w:val="22"/>
        </w:rPr>
        <w:t xml:space="preserve">, </w:t>
      </w:r>
      <w:proofErr w:type="spellStart"/>
      <w:r w:rsidRPr="00771809">
        <w:rPr>
          <w:snapToGrid/>
          <w:kern w:val="36"/>
          <w:sz w:val="22"/>
          <w:szCs w:val="22"/>
        </w:rPr>
        <w:t>Jeep</w:t>
      </w:r>
      <w:proofErr w:type="spell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r w:rsidRPr="00771809">
        <w:rPr>
          <w:snapToGrid/>
          <w:kern w:val="36"/>
          <w:sz w:val="22"/>
          <w:szCs w:val="22"/>
        </w:rPr>
        <w:t>Grand</w:t>
      </w:r>
      <w:proofErr w:type="spell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r w:rsidRPr="00771809">
        <w:rPr>
          <w:snapToGrid/>
          <w:kern w:val="36"/>
          <w:sz w:val="22"/>
          <w:szCs w:val="22"/>
        </w:rPr>
        <w:t>Cherokee</w:t>
      </w:r>
      <w:proofErr w:type="spellEnd"/>
      <w:r w:rsidRPr="00771809">
        <w:rPr>
          <w:snapToGrid/>
          <w:kern w:val="36"/>
          <w:sz w:val="22"/>
          <w:szCs w:val="22"/>
        </w:rPr>
        <w:t xml:space="preserve">, </w:t>
      </w:r>
      <w:proofErr w:type="spellStart"/>
      <w:r w:rsidRPr="00771809">
        <w:rPr>
          <w:snapToGrid/>
          <w:kern w:val="36"/>
          <w:sz w:val="22"/>
          <w:szCs w:val="22"/>
        </w:rPr>
        <w:t>Subaru</w:t>
      </w:r>
      <w:proofErr w:type="spell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r w:rsidRPr="00771809">
        <w:rPr>
          <w:snapToGrid/>
          <w:kern w:val="36"/>
          <w:sz w:val="22"/>
          <w:szCs w:val="22"/>
        </w:rPr>
        <w:t>Outback</w:t>
      </w:r>
      <w:proofErr w:type="spellEnd"/>
      <w:r w:rsidRPr="00771809">
        <w:rPr>
          <w:snapToGrid/>
          <w:kern w:val="36"/>
          <w:sz w:val="22"/>
          <w:szCs w:val="22"/>
        </w:rPr>
        <w:t xml:space="preserve"> 2.5i-S ES </w:t>
      </w:r>
      <w:proofErr w:type="spellStart"/>
      <w:r w:rsidRPr="00771809">
        <w:rPr>
          <w:snapToGrid/>
          <w:kern w:val="36"/>
          <w:sz w:val="22"/>
          <w:szCs w:val="22"/>
        </w:rPr>
        <w:t>Premium</w:t>
      </w:r>
      <w:proofErr w:type="spellEnd"/>
      <w:r w:rsidRPr="00771809">
        <w:rPr>
          <w:snapToGrid/>
          <w:kern w:val="36"/>
          <w:sz w:val="22"/>
          <w:szCs w:val="22"/>
        </w:rPr>
        <w:t xml:space="preserve"> ES и WRX STI </w:t>
      </w:r>
      <w:proofErr w:type="spellStart"/>
      <w:r w:rsidRPr="00771809">
        <w:rPr>
          <w:snapToGrid/>
          <w:kern w:val="36"/>
          <w:sz w:val="22"/>
          <w:szCs w:val="22"/>
        </w:rPr>
        <w:t>Premium</w:t>
      </w:r>
      <w:proofErr w:type="spellEnd"/>
      <w:r w:rsidRPr="00771809">
        <w:rPr>
          <w:snapToGrid/>
          <w:kern w:val="36"/>
          <w:sz w:val="22"/>
          <w:szCs w:val="22"/>
        </w:rPr>
        <w:t xml:space="preserve"> </w:t>
      </w:r>
      <w:proofErr w:type="spellStart"/>
      <w:r w:rsidRPr="00771809">
        <w:rPr>
          <w:snapToGrid/>
          <w:kern w:val="36"/>
          <w:sz w:val="22"/>
          <w:szCs w:val="22"/>
        </w:rPr>
        <w:t>Sport</w:t>
      </w:r>
      <w:proofErr w:type="spellEnd"/>
      <w:r w:rsidRPr="00771809">
        <w:rPr>
          <w:snapToGrid/>
          <w:kern w:val="36"/>
          <w:sz w:val="22"/>
          <w:szCs w:val="22"/>
        </w:rPr>
        <w:t xml:space="preserve">); </w:t>
      </w:r>
      <w:proofErr w:type="gramEnd"/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(https://www.nalog.gov.ru/rn29/service/tax/).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2) по земельному налогу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(https://www.nalog.gov.ru/rn29/service/tax/);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- применены новые результаты государственной кадастровой оценки земель, вступившие в силу с 2020 года. С этими результатами можно ознакомиться, получив выписку из Единого государственного реестра недвижимости;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3) по налогу на имущество физических лиц 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- для расчета налога за налоговый период 2020 года во всех регионах (кроме г. Севастополь) применена кадастровая стоимость объектов недвижимости, при этом для исчисления налога использованы понижающие коэффициенты: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proofErr w:type="gramStart"/>
      <w:r w:rsidRPr="00771809">
        <w:rPr>
          <w:snapToGrid/>
          <w:kern w:val="36"/>
          <w:sz w:val="22"/>
          <w:szCs w:val="22"/>
        </w:rPr>
        <w:t xml:space="preserve">0.2 – для 10 регионов 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первый год; </w:t>
      </w:r>
      <w:proofErr w:type="gramEnd"/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0.4 (в 2020 году был 0.2) – для 4 регионов (Республики Дагестан и Северная Осетия - Алания, Красноярский край, Смоленская область), где кадастровая стоимость применяется в качестве налоговой базы второй год;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0.6 (в 2019 году был 0.4) – для 7 регионов 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третий год;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proofErr w:type="gramStart"/>
      <w:r w:rsidRPr="00771809">
        <w:rPr>
          <w:snapToGrid/>
          <w:kern w:val="36"/>
          <w:sz w:val="22"/>
          <w:szCs w:val="22"/>
        </w:rPr>
        <w:t xml:space="preserve">10-ти процентного ограничения роста налога по сравнению с предшествующим налоговым периодом – для 70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п. 7 ст. 378.2 НК РФ, а также объектов, предусмотренных </w:t>
      </w:r>
      <w:proofErr w:type="spellStart"/>
      <w:r w:rsidRPr="00771809">
        <w:rPr>
          <w:snapToGrid/>
          <w:kern w:val="36"/>
          <w:sz w:val="22"/>
          <w:szCs w:val="22"/>
        </w:rPr>
        <w:t>абз</w:t>
      </w:r>
      <w:proofErr w:type="spellEnd"/>
      <w:r w:rsidRPr="00771809">
        <w:rPr>
          <w:snapToGrid/>
          <w:kern w:val="36"/>
          <w:sz w:val="22"/>
          <w:szCs w:val="22"/>
        </w:rPr>
        <w:t xml:space="preserve">. 2 п. 10 ст. 378.2 НК РФ); </w:t>
      </w:r>
      <w:proofErr w:type="gramEnd"/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proofErr w:type="gramStart"/>
      <w:r w:rsidRPr="00771809">
        <w:rPr>
          <w:snapToGrid/>
          <w:kern w:val="36"/>
          <w:sz w:val="22"/>
          <w:szCs w:val="22"/>
        </w:rPr>
        <w:t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-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п. 7 ст. 378.2 НК РФ, а также объектов</w:t>
      </w:r>
      <w:proofErr w:type="gramEnd"/>
      <w:r w:rsidRPr="00771809">
        <w:rPr>
          <w:snapToGrid/>
          <w:kern w:val="36"/>
          <w:sz w:val="22"/>
          <w:szCs w:val="22"/>
        </w:rPr>
        <w:t xml:space="preserve">, предусмотренных </w:t>
      </w:r>
      <w:proofErr w:type="spellStart"/>
      <w:r w:rsidRPr="00771809">
        <w:rPr>
          <w:snapToGrid/>
          <w:kern w:val="36"/>
          <w:sz w:val="22"/>
          <w:szCs w:val="22"/>
        </w:rPr>
        <w:t>абз</w:t>
      </w:r>
      <w:proofErr w:type="spellEnd"/>
      <w:r w:rsidRPr="00771809">
        <w:rPr>
          <w:snapToGrid/>
          <w:kern w:val="36"/>
          <w:sz w:val="22"/>
          <w:szCs w:val="22"/>
        </w:rPr>
        <w:t xml:space="preserve">. 2 п. 10 ст. 378.2 НК РФ); 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(https://www.nalog.gov.ru/rn29/service/tax/);</w:t>
      </w:r>
    </w:p>
    <w:p w:rsidR="00417236" w:rsidRPr="00771809" w:rsidRDefault="00417236" w:rsidP="00417236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- применены новые результаты государственной кадастровой оценки объектов недвижимости, вступившие в силу с 2020 года. С этими результатами можно ознакомиться, получив выписку из Единого государственного реестра недвижимости.</w:t>
      </w:r>
    </w:p>
    <w:p w:rsidR="00614A40" w:rsidRPr="00771809" w:rsidRDefault="00417236" w:rsidP="00417236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  <w:r w:rsidRPr="00771809">
        <w:rPr>
          <w:snapToGrid/>
          <w:kern w:val="36"/>
          <w:sz w:val="22"/>
          <w:szCs w:val="22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</w:t>
      </w:r>
    </w:p>
    <w:p w:rsidR="00337E64" w:rsidRPr="00771809" w:rsidRDefault="00B43595" w:rsidP="00337E64">
      <w:pPr>
        <w:ind w:firstLine="709"/>
        <w:jc w:val="center"/>
        <w:rPr>
          <w:b/>
          <w:snapToGrid/>
          <w:sz w:val="28"/>
          <w:szCs w:val="28"/>
        </w:rPr>
      </w:pPr>
      <w:r w:rsidRPr="00771809">
        <w:rPr>
          <w:b/>
          <w:snapToGrid/>
          <w:sz w:val="28"/>
          <w:szCs w:val="28"/>
        </w:rPr>
        <w:lastRenderedPageBreak/>
        <w:t>Почему в 2021 году изменились налоги на имущество</w:t>
      </w:r>
    </w:p>
    <w:p w:rsidR="00337E64" w:rsidRPr="00771809" w:rsidRDefault="00337E64" w:rsidP="00337E64">
      <w:pPr>
        <w:ind w:firstLine="709"/>
        <w:jc w:val="both"/>
        <w:rPr>
          <w:snapToGrid/>
          <w:sz w:val="24"/>
          <w:szCs w:val="24"/>
        </w:rPr>
      </w:pP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8 800 – 222-22-22). Существуют и общие основания для изменения налоговой нагрузки.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Транспортный налог. Рост налога может обуславливаться следующими причинами: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1) изменение налоговых ставок и (или) отмена льгот, </w:t>
      </w:r>
      <w:proofErr w:type="gramStart"/>
      <w:r w:rsidRPr="00771809">
        <w:rPr>
          <w:rFonts w:eastAsiaTheme="minorHAnsi"/>
          <w:snapToGrid/>
          <w:sz w:val="24"/>
          <w:szCs w:val="24"/>
          <w:lang w:eastAsia="en-US"/>
        </w:rPr>
        <w:t>полномочия</w:t>
      </w:r>
      <w:proofErr w:type="gramEnd"/>
      <w:r w:rsidRPr="00771809">
        <w:rPr>
          <w:rFonts w:eastAsiaTheme="minorHAnsi"/>
          <w:snapToGrid/>
          <w:sz w:val="24"/>
          <w:szCs w:val="24"/>
          <w:lang w:eastAsia="en-US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(https://www.nalog.ru/rn29/service/tax/);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2) применение повышающих коэффициентов при расчете налога за легковые автомашины средней стоимостью от 3 млн. руб. согласно размещённому на сайте </w:t>
      </w:r>
      <w:proofErr w:type="spellStart"/>
      <w:r w:rsidRPr="00771809">
        <w:rPr>
          <w:rFonts w:eastAsiaTheme="minorHAnsi"/>
          <w:snapToGrid/>
          <w:sz w:val="24"/>
          <w:szCs w:val="24"/>
          <w:lang w:eastAsia="en-US"/>
        </w:rPr>
        <w:t>Минпромторга</w:t>
      </w:r>
      <w:proofErr w:type="spellEnd"/>
      <w:r w:rsidRPr="00771809">
        <w:rPr>
          <w:rFonts w:eastAsiaTheme="minorHAnsi"/>
          <w:snapToGrid/>
          <w:sz w:val="24"/>
          <w:szCs w:val="24"/>
          <w:lang w:eastAsia="en-US"/>
        </w:rPr>
        <w:t xml:space="preserve"> России Перечню легковых автомобилей средней стоимостью от 3 миллионов рублей для налогового периода 2020 года;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Земельный налог. Рост налога может обуславливаться следующими причинами: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1) изменение налоговых ставок и (или) отмена льгот, </w:t>
      </w:r>
      <w:proofErr w:type="gramStart"/>
      <w:r w:rsidRPr="00771809">
        <w:rPr>
          <w:rFonts w:eastAsiaTheme="minorHAnsi"/>
          <w:snapToGrid/>
          <w:sz w:val="24"/>
          <w:szCs w:val="24"/>
          <w:lang w:eastAsia="en-US"/>
        </w:rPr>
        <w:t>полномочия</w:t>
      </w:r>
      <w:proofErr w:type="gramEnd"/>
      <w:r w:rsidRPr="00771809">
        <w:rPr>
          <w:rFonts w:eastAsiaTheme="minorHAnsi"/>
          <w:snapToGrid/>
          <w:sz w:val="24"/>
          <w:szCs w:val="24"/>
          <w:lang w:eastAsia="en-US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(https://www.nalog.gov.ru/rn29/service/tax/);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2) изменение кадастровой стоимости земельного участка, например, в связи со вступлением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уточнения площади. Информацию о кадастровой стоимости можно получить на сайте </w:t>
      </w:r>
      <w:proofErr w:type="spellStart"/>
      <w:r w:rsidRPr="00771809">
        <w:rPr>
          <w:rFonts w:eastAsiaTheme="minorHAnsi"/>
          <w:snapToGrid/>
          <w:sz w:val="24"/>
          <w:szCs w:val="24"/>
          <w:lang w:eastAsia="en-US"/>
        </w:rPr>
        <w:t>Росреестра</w:t>
      </w:r>
      <w:proofErr w:type="spellEnd"/>
      <w:r w:rsidRPr="00771809">
        <w:rPr>
          <w:rFonts w:eastAsiaTheme="minorHAnsi"/>
          <w:snapToGrid/>
          <w:sz w:val="24"/>
          <w:szCs w:val="24"/>
          <w:lang w:eastAsia="en-US"/>
        </w:rPr>
        <w:t>;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регистрирующих органов и т.п.).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Налог на имущество физлиц. Рост налога может обуславливаться следующими причинами: 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>1) рост коэффициента к налоговому периоду. В частности, в качестве налоговой базы впервые будет применена кадастровая стоимость на территории 9 регионов (Республики Алтай, Крым, Алтайский край, Приморский край, Волгоградская, Иркутская, Курганская, Свердловская, Томская области). В 4 регионах (Республики Дагестан и Северная Осетия - Алания, Красноярский край, Смоленская область), где кадастровая стоимость используется второй год, при расчете налога будет применен коэффициент 0,4 (был в 2020 г. – 0,2). В 7 регионах третьего года применения кадастровой стоимости (Калужская, Липецкая, Ростовская, Саратовская, Тюменская, Ульяновская области, Пермский край) коэффициент достигнет значения 0,6 (был в 2020 г. – 0,4);</w:t>
      </w:r>
    </w:p>
    <w:p w:rsidR="00B43595" w:rsidRPr="00771809" w:rsidRDefault="00B43595" w:rsidP="00B43595">
      <w:pPr>
        <w:ind w:firstLine="709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2) изменение кадастровой стоимости объекта недвижимости, например, в связи со вступлением в силу новых результатов кадастровой оценки, или изменением вида разрешенного использования, назначения объекта. Информацию о кадастровой стоимости можно получить на сайте </w:t>
      </w:r>
      <w:proofErr w:type="spellStart"/>
      <w:r w:rsidRPr="00771809">
        <w:rPr>
          <w:rFonts w:eastAsiaTheme="minorHAnsi"/>
          <w:snapToGrid/>
          <w:sz w:val="24"/>
          <w:szCs w:val="24"/>
          <w:lang w:eastAsia="en-US"/>
        </w:rPr>
        <w:t>Росреестра</w:t>
      </w:r>
      <w:proofErr w:type="spellEnd"/>
      <w:r w:rsidRPr="00771809">
        <w:rPr>
          <w:rFonts w:eastAsiaTheme="minorHAnsi"/>
          <w:snapToGrid/>
          <w:sz w:val="24"/>
          <w:szCs w:val="24"/>
          <w:lang w:eastAsia="en-US"/>
        </w:rPr>
        <w:t xml:space="preserve">; </w:t>
      </w:r>
    </w:p>
    <w:p w:rsidR="00687A0F" w:rsidRPr="00771809" w:rsidRDefault="00B43595" w:rsidP="00B43595">
      <w:pPr>
        <w:ind w:firstLine="709"/>
        <w:jc w:val="both"/>
        <w:rPr>
          <w:rFonts w:eastAsiaTheme="minorHAnsi"/>
          <w:snapToGrid/>
          <w:sz w:val="36"/>
          <w:szCs w:val="36"/>
          <w:lang w:eastAsia="en-US"/>
        </w:rPr>
      </w:pPr>
      <w:r w:rsidRPr="00771809">
        <w:rPr>
          <w:rFonts w:eastAsiaTheme="minorHAnsi"/>
          <w:snapToGrid/>
          <w:sz w:val="24"/>
          <w:szCs w:val="24"/>
          <w:lang w:eastAsia="en-US"/>
        </w:rPr>
        <w:t xml:space="preserve">3) изменение налоговых ставок или отмена льгот, </w:t>
      </w:r>
      <w:proofErr w:type="gramStart"/>
      <w:r w:rsidRPr="00771809">
        <w:rPr>
          <w:rFonts w:eastAsiaTheme="minorHAnsi"/>
          <w:snapToGrid/>
          <w:sz w:val="24"/>
          <w:szCs w:val="24"/>
          <w:lang w:eastAsia="en-US"/>
        </w:rPr>
        <w:t>полномочия</w:t>
      </w:r>
      <w:proofErr w:type="gramEnd"/>
      <w:r w:rsidRPr="00771809">
        <w:rPr>
          <w:rFonts w:eastAsiaTheme="minorHAnsi"/>
          <w:snapToGrid/>
          <w:sz w:val="24"/>
          <w:szCs w:val="24"/>
          <w:lang w:eastAsia="en-US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(https://www.nalog.gov.ru/rn29/service/tax/).</w:t>
      </w:r>
    </w:p>
    <w:p w:rsidR="00614A40" w:rsidRPr="00771809" w:rsidRDefault="00614A40" w:rsidP="00337E64">
      <w:pPr>
        <w:ind w:firstLine="709"/>
        <w:jc w:val="both"/>
        <w:rPr>
          <w:rFonts w:eastAsiaTheme="minorHAnsi"/>
          <w:snapToGrid/>
          <w:sz w:val="36"/>
          <w:szCs w:val="36"/>
          <w:lang w:eastAsia="en-US"/>
        </w:rPr>
      </w:pPr>
    </w:p>
    <w:p w:rsidR="00614A40" w:rsidRPr="00771809" w:rsidRDefault="00614A40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614A40" w:rsidRPr="00771809" w:rsidRDefault="00614A40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2E4EFF" w:rsidRPr="00771809" w:rsidRDefault="002E4EF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2E4EFF" w:rsidRPr="00771809" w:rsidRDefault="002E4EF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2E4EFF" w:rsidRPr="00771809" w:rsidRDefault="002E4EFF" w:rsidP="00614A40">
      <w:pPr>
        <w:ind w:firstLine="709"/>
        <w:jc w:val="both"/>
        <w:rPr>
          <w:rFonts w:eastAsiaTheme="minorHAnsi"/>
          <w:b/>
          <w:snapToGrid/>
          <w:sz w:val="28"/>
          <w:szCs w:val="28"/>
          <w:lang w:eastAsia="en-US"/>
        </w:rPr>
      </w:pPr>
    </w:p>
    <w:p w:rsidR="00E25F81" w:rsidRPr="00771809" w:rsidRDefault="00B43595" w:rsidP="00E25F81">
      <w:pPr>
        <w:widowControl w:val="0"/>
        <w:autoSpaceDE w:val="0"/>
        <w:autoSpaceDN w:val="0"/>
        <w:adjustRightInd w:val="0"/>
        <w:ind w:firstLine="709"/>
        <w:jc w:val="center"/>
        <w:rPr>
          <w:b/>
          <w:snapToGrid/>
          <w:sz w:val="40"/>
          <w:szCs w:val="40"/>
        </w:rPr>
      </w:pPr>
      <w:r w:rsidRPr="00771809">
        <w:rPr>
          <w:b/>
          <w:snapToGrid/>
          <w:sz w:val="40"/>
          <w:szCs w:val="40"/>
        </w:rPr>
        <w:lastRenderedPageBreak/>
        <w:t>Как проверить налоговые ставки и льготы, указанные в налоговом уведомлении</w:t>
      </w:r>
    </w:p>
    <w:p w:rsidR="00E25F81" w:rsidRPr="00771809" w:rsidRDefault="00E25F81" w:rsidP="00E25F81">
      <w:pPr>
        <w:widowControl w:val="0"/>
        <w:autoSpaceDE w:val="0"/>
        <w:autoSpaceDN w:val="0"/>
        <w:adjustRightInd w:val="0"/>
        <w:ind w:firstLine="709"/>
        <w:jc w:val="both"/>
        <w:rPr>
          <w:snapToGrid/>
          <w:sz w:val="40"/>
          <w:szCs w:val="40"/>
        </w:rPr>
      </w:pPr>
    </w:p>
    <w:p w:rsidR="00B43595" w:rsidRPr="00771809" w:rsidRDefault="00B43595" w:rsidP="00B43595">
      <w:pPr>
        <w:ind w:firstLine="709"/>
        <w:jc w:val="both"/>
        <w:rPr>
          <w:snapToGrid/>
          <w:sz w:val="40"/>
          <w:szCs w:val="40"/>
        </w:rPr>
      </w:pPr>
      <w:r w:rsidRPr="00771809">
        <w:rPr>
          <w:snapToGrid/>
          <w:sz w:val="40"/>
          <w:szCs w:val="40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B43595" w:rsidRPr="00771809" w:rsidRDefault="00B43595" w:rsidP="00B43595">
      <w:pPr>
        <w:ind w:firstLine="709"/>
        <w:jc w:val="both"/>
        <w:rPr>
          <w:snapToGrid/>
          <w:sz w:val="40"/>
          <w:szCs w:val="40"/>
        </w:rPr>
      </w:pPr>
      <w:r w:rsidRPr="00771809">
        <w:rPr>
          <w:snapToGrid/>
          <w:sz w:val="40"/>
          <w:szCs w:val="40"/>
        </w:rPr>
        <w:t xml:space="preserve">- по транспортному налогу: главой 28 Налогового кодекса Российской Федерации и законами субъектов Российской Федерации по месту нахождения транспортного средства; </w:t>
      </w:r>
    </w:p>
    <w:p w:rsidR="00B43595" w:rsidRPr="00771809" w:rsidRDefault="00B43595" w:rsidP="00B43595">
      <w:pPr>
        <w:ind w:firstLine="709"/>
        <w:jc w:val="both"/>
        <w:rPr>
          <w:snapToGrid/>
          <w:sz w:val="40"/>
          <w:szCs w:val="40"/>
        </w:rPr>
      </w:pPr>
      <w:r w:rsidRPr="00771809">
        <w:rPr>
          <w:snapToGrid/>
          <w:sz w:val="40"/>
          <w:szCs w:val="40"/>
        </w:rPr>
        <w:t xml:space="preserve"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F92416" w:rsidRPr="00771809" w:rsidRDefault="00B43595" w:rsidP="00B43595">
      <w:pPr>
        <w:ind w:firstLine="709"/>
        <w:jc w:val="both"/>
        <w:rPr>
          <w:snapToGrid/>
          <w:sz w:val="40"/>
          <w:szCs w:val="40"/>
        </w:rPr>
      </w:pPr>
      <w:proofErr w:type="gramStart"/>
      <w:r w:rsidRPr="00771809">
        <w:rPr>
          <w:snapToGrid/>
          <w:sz w:val="40"/>
          <w:szCs w:val="40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(https://www.nalog.gov.ru/rn29/service/tax/), либо обратившись в налоговые инспекции или в контакт-центр ФНС России (тел. 8 800 – 222-22-22).</w:t>
      </w:r>
      <w:proofErr w:type="gramEnd"/>
    </w:p>
    <w:p w:rsidR="001234AD" w:rsidRPr="00771809" w:rsidRDefault="001234AD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1234AD" w:rsidRPr="00771809" w:rsidRDefault="001234AD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B43595" w:rsidRPr="00771809" w:rsidRDefault="00B43595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1234AD" w:rsidRPr="00771809" w:rsidRDefault="001234AD" w:rsidP="009B6FAD">
      <w:pPr>
        <w:ind w:firstLine="709"/>
        <w:jc w:val="both"/>
        <w:rPr>
          <w:snapToGrid/>
          <w:kern w:val="36"/>
          <w:sz w:val="36"/>
          <w:szCs w:val="36"/>
          <w:u w:val="single"/>
        </w:rPr>
      </w:pPr>
    </w:p>
    <w:p w:rsidR="001234AD" w:rsidRPr="00771809" w:rsidRDefault="00B43595" w:rsidP="00B43595">
      <w:pPr>
        <w:ind w:firstLine="709"/>
        <w:jc w:val="center"/>
        <w:rPr>
          <w:b/>
          <w:snapToGrid/>
          <w:kern w:val="36"/>
          <w:sz w:val="24"/>
          <w:szCs w:val="24"/>
        </w:rPr>
      </w:pPr>
      <w:r w:rsidRPr="00771809">
        <w:rPr>
          <w:b/>
          <w:snapToGrid/>
          <w:kern w:val="36"/>
          <w:sz w:val="24"/>
          <w:szCs w:val="24"/>
        </w:rPr>
        <w:lastRenderedPageBreak/>
        <w:t>Как воспользоваться льготой, неучтенной в налоговом уведомлении</w:t>
      </w:r>
    </w:p>
    <w:p w:rsidR="001234AD" w:rsidRPr="00771809" w:rsidRDefault="001234AD" w:rsidP="009B6FAD">
      <w:pPr>
        <w:ind w:firstLine="709"/>
        <w:jc w:val="both"/>
        <w:rPr>
          <w:snapToGrid/>
          <w:kern w:val="36"/>
          <w:sz w:val="22"/>
          <w:szCs w:val="22"/>
        </w:rPr>
      </w:pP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Шаг 1.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Шаг 2.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Транспортный налог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Освобождение от уплаты налога предусмотрено только на региональном уровне – законами субъектов Российской Федерации для определенных льготных категорий налогоплательщиков (инвалиды, ветераны, многодетные и т.п.).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С информацией о налоговых льготах можно ознакомиться в рубрике «Справочная информация о ставках и льготах по имущественным налогам» (https://www.nalog.ru/rn29/service/tax/), либо обратившись в налоговые инспекции или в контакт-центр ФНС России (тел. 8 800 – 222-22-22).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Земельный налог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Pr="00771809">
        <w:rPr>
          <w:snapToGrid/>
          <w:kern w:val="36"/>
          <w:sz w:val="22"/>
          <w:szCs w:val="22"/>
        </w:rPr>
        <w:t>предпенсионеры</w:t>
      </w:r>
      <w:proofErr w:type="spellEnd"/>
      <w:r w:rsidRPr="00771809">
        <w:rPr>
          <w:snapToGrid/>
          <w:kern w:val="36"/>
          <w:sz w:val="22"/>
          <w:szCs w:val="22"/>
        </w:rPr>
        <w:t xml:space="preserve">; инвалиды I и II групп; инвалиды с детства; ветераны Великой Отечественной войны и боевых действий; многодетные; другие категории граждан, указанные в п. 5 ст. 391 НК РФ.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proofErr w:type="gramStart"/>
      <w:r w:rsidRPr="00771809">
        <w:rPr>
          <w:snapToGrid/>
          <w:kern w:val="36"/>
          <w:sz w:val="22"/>
          <w:szCs w:val="22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  <w:proofErr w:type="gramEnd"/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(https://www.nalog.gov.ru/rn29/service/tax/), либо обратившись в налоговые инспекции или в контакт-центр ФНС России (тел. 8 800 – 222-22-22).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Налог на имущество физлиц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Льготы для 16-категорий налогоплательщиков (пенсионеры, </w:t>
      </w:r>
      <w:proofErr w:type="spellStart"/>
      <w:r w:rsidRPr="00771809">
        <w:rPr>
          <w:snapToGrid/>
          <w:kern w:val="36"/>
          <w:sz w:val="22"/>
          <w:szCs w:val="22"/>
        </w:rPr>
        <w:t>предпенсионеры</w:t>
      </w:r>
      <w:proofErr w:type="spellEnd"/>
      <w:r w:rsidRPr="00771809">
        <w:rPr>
          <w:snapToGrid/>
          <w:kern w:val="36"/>
          <w:sz w:val="22"/>
          <w:szCs w:val="22"/>
        </w:rPr>
        <w:t xml:space="preserve">, инвалиды, ветераны, военнослужащие, владельцы </w:t>
      </w:r>
      <w:proofErr w:type="spellStart"/>
      <w:r w:rsidRPr="00771809">
        <w:rPr>
          <w:snapToGrid/>
          <w:kern w:val="36"/>
          <w:sz w:val="22"/>
          <w:szCs w:val="22"/>
        </w:rPr>
        <w:t>хозстроений</w:t>
      </w:r>
      <w:proofErr w:type="spellEnd"/>
      <w:r w:rsidRPr="00771809">
        <w:rPr>
          <w:snapToGrid/>
          <w:kern w:val="36"/>
          <w:sz w:val="22"/>
          <w:szCs w:val="22"/>
        </w:rPr>
        <w:t xml:space="preserve"> до 50 </w:t>
      </w:r>
      <w:proofErr w:type="spellStart"/>
      <w:r w:rsidRPr="00771809">
        <w:rPr>
          <w:snapToGrid/>
          <w:kern w:val="36"/>
          <w:sz w:val="22"/>
          <w:szCs w:val="22"/>
        </w:rPr>
        <w:t>кв</w:t>
      </w:r>
      <w:proofErr w:type="gramStart"/>
      <w:r w:rsidRPr="00771809">
        <w:rPr>
          <w:snapToGrid/>
          <w:kern w:val="36"/>
          <w:sz w:val="22"/>
          <w:szCs w:val="22"/>
        </w:rPr>
        <w:t>.м</w:t>
      </w:r>
      <w:proofErr w:type="spellEnd"/>
      <w:proofErr w:type="gramEnd"/>
      <w:r w:rsidRPr="00771809">
        <w:rPr>
          <w:snapToGrid/>
          <w:kern w:val="36"/>
          <w:sz w:val="22"/>
          <w:szCs w:val="22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proofErr w:type="gramStart"/>
      <w:r w:rsidRPr="00771809">
        <w:rPr>
          <w:snapToGrid/>
          <w:kern w:val="36"/>
          <w:sz w:val="22"/>
          <w:szCs w:val="22"/>
        </w:rPr>
        <w:t xml:space="preserve">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подпункте 14 пункта 1 статьи 407 НК РФ; 4) хозяйственное строение или сооружение, указанные в подпункте 15 пункта 1 статьи 407 НК РФ; 5) гараж или </w:t>
      </w:r>
      <w:proofErr w:type="spellStart"/>
      <w:r w:rsidRPr="00771809">
        <w:rPr>
          <w:snapToGrid/>
          <w:kern w:val="36"/>
          <w:sz w:val="22"/>
          <w:szCs w:val="22"/>
        </w:rPr>
        <w:t>машино</w:t>
      </w:r>
      <w:proofErr w:type="spellEnd"/>
      <w:r w:rsidRPr="00771809">
        <w:rPr>
          <w:snapToGrid/>
          <w:kern w:val="36"/>
          <w:sz w:val="22"/>
          <w:szCs w:val="22"/>
        </w:rPr>
        <w:t>-место.</w:t>
      </w:r>
      <w:proofErr w:type="gramEnd"/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proofErr w:type="gramStart"/>
      <w:r w:rsidRPr="00771809">
        <w:rPr>
          <w:snapToGrid/>
          <w:kern w:val="36"/>
          <w:sz w:val="22"/>
          <w:szCs w:val="22"/>
        </w:rPr>
        <w:t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</w:t>
      </w:r>
      <w:r w:rsidRPr="00771809">
        <w:rPr>
          <w:snapToGrid/>
          <w:kern w:val="36"/>
          <w:sz w:val="22"/>
          <w:szCs w:val="22"/>
        </w:rPr>
        <w:t xml:space="preserve">я налогооблагаемого имущества. </w:t>
      </w:r>
      <w:proofErr w:type="gramEnd"/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(https://www.nalog.gov.ru/rn29/service/tax/), либо обратившись в налоговые инспекции или в контакт-центр ФНС России (тел. 8 800 – 222-22-22).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>Шаг 3. Убедившись, что налогоплательщик относиться к категориям лиц, имеющим право на налоговую льготу, но льгота не учтена в 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B43595" w:rsidRPr="00771809" w:rsidRDefault="00B43595" w:rsidP="00B43595">
      <w:pPr>
        <w:ind w:firstLine="709"/>
        <w:jc w:val="both"/>
        <w:rPr>
          <w:snapToGrid/>
          <w:kern w:val="36"/>
          <w:sz w:val="22"/>
          <w:szCs w:val="22"/>
        </w:rPr>
      </w:pPr>
      <w:r w:rsidRPr="00771809">
        <w:rPr>
          <w:snapToGrid/>
          <w:kern w:val="36"/>
          <w:sz w:val="22"/>
          <w:szCs w:val="22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771809">
        <w:rPr>
          <w:snapToGrid/>
          <w:kern w:val="36"/>
          <w:sz w:val="22"/>
          <w:szCs w:val="22"/>
        </w:rPr>
        <w:t>через</w:t>
      </w:r>
      <w:proofErr w:type="gramEnd"/>
      <w:r w:rsidRPr="00771809">
        <w:rPr>
          <w:snapToGrid/>
          <w:kern w:val="36"/>
          <w:sz w:val="22"/>
          <w:szCs w:val="22"/>
        </w:rPr>
        <w:t xml:space="preserve"> уполномоченный МФЦ.</w:t>
      </w: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2"/>
          <w:szCs w:val="22"/>
        </w:rPr>
      </w:pPr>
    </w:p>
    <w:p w:rsidR="006B61A9" w:rsidRPr="00771809" w:rsidRDefault="006B61A9" w:rsidP="006B61A9">
      <w:pPr>
        <w:ind w:firstLine="709"/>
        <w:jc w:val="center"/>
        <w:rPr>
          <w:b/>
          <w:snapToGrid/>
          <w:kern w:val="36"/>
          <w:sz w:val="28"/>
          <w:szCs w:val="28"/>
        </w:rPr>
      </w:pPr>
      <w:r w:rsidRPr="00771809">
        <w:rPr>
          <w:b/>
          <w:snapToGrid/>
          <w:kern w:val="36"/>
          <w:sz w:val="28"/>
          <w:szCs w:val="28"/>
        </w:rPr>
        <w:lastRenderedPageBreak/>
        <w:t>Что делать, если в налоговом уведомлении некорректная информация</w:t>
      </w:r>
    </w:p>
    <w:p w:rsidR="006B61A9" w:rsidRPr="00771809" w:rsidRDefault="006B61A9" w:rsidP="00B43595">
      <w:pPr>
        <w:ind w:firstLine="709"/>
        <w:jc w:val="both"/>
        <w:rPr>
          <w:snapToGrid/>
          <w:kern w:val="36"/>
          <w:sz w:val="28"/>
          <w:szCs w:val="28"/>
        </w:rPr>
      </w:pP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proofErr w:type="gramStart"/>
      <w:r w:rsidRPr="00771809">
        <w:rPr>
          <w:snapToGrid/>
          <w:kern w:val="36"/>
          <w:sz w:val="28"/>
          <w:szCs w:val="28"/>
        </w:rPr>
        <w:t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органы, осуществляющие регистрацию транспортных средств, органы опеки и попечительства, органы (учреждения</w:t>
      </w:r>
      <w:proofErr w:type="gramEnd"/>
      <w:r w:rsidRPr="00771809">
        <w:rPr>
          <w:snapToGrid/>
          <w:kern w:val="36"/>
          <w:sz w:val="28"/>
          <w:szCs w:val="28"/>
        </w:rPr>
        <w:t>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771809">
        <w:rPr>
          <w:snapToGrid/>
          <w:kern w:val="36"/>
          <w:sz w:val="28"/>
          <w:szCs w:val="28"/>
        </w:rPr>
        <w:t>т.ч</w:t>
      </w:r>
      <w:proofErr w:type="spellEnd"/>
      <w:r w:rsidRPr="00771809">
        <w:rPr>
          <w:snapToGrid/>
          <w:kern w:val="36"/>
          <w:sz w:val="28"/>
          <w:szCs w:val="28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>1) для пользователей «Личного кабинета налогоплательщика» - через личный кабинет налогоплательщика;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proofErr w:type="gramStart"/>
      <w:r w:rsidRPr="00771809">
        <w:rPr>
          <w:snapToGrid/>
          <w:kern w:val="36"/>
          <w:sz w:val="28"/>
          <w:szCs w:val="28"/>
        </w:rPr>
        <w:t>интернет-сервиса</w:t>
      </w:r>
      <w:proofErr w:type="gramEnd"/>
      <w:r w:rsidRPr="00771809">
        <w:rPr>
          <w:snapToGrid/>
          <w:kern w:val="36"/>
          <w:sz w:val="28"/>
          <w:szCs w:val="28"/>
        </w:rPr>
        <w:t xml:space="preserve"> ФНС России «Обратиться в ФНС России».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proofErr w:type="gramStart"/>
      <w:r w:rsidRPr="00771809">
        <w:rPr>
          <w:snapToGrid/>
          <w:kern w:val="36"/>
          <w:sz w:val="28"/>
          <w:szCs w:val="28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</w:t>
      </w:r>
      <w:proofErr w:type="gramEnd"/>
      <w:r w:rsidRPr="00771809">
        <w:rPr>
          <w:snapToGrid/>
          <w:kern w:val="36"/>
          <w:sz w:val="28"/>
          <w:szCs w:val="28"/>
        </w:rPr>
        <w:t xml:space="preserve"> и т.п.).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обнулит ранее начисленную сумму налога и пеней; сформирует новое налоговое уведомление с указанием нового срока уплаты налога и направит Вам ответ на обращение (</w:t>
      </w:r>
      <w:proofErr w:type="gramStart"/>
      <w:r w:rsidRPr="00771809">
        <w:rPr>
          <w:snapToGrid/>
          <w:kern w:val="36"/>
          <w:sz w:val="28"/>
          <w:szCs w:val="28"/>
        </w:rPr>
        <w:t>разместит его</w:t>
      </w:r>
      <w:proofErr w:type="gramEnd"/>
      <w:r w:rsidRPr="00771809">
        <w:rPr>
          <w:snapToGrid/>
          <w:kern w:val="36"/>
          <w:sz w:val="28"/>
          <w:szCs w:val="28"/>
        </w:rPr>
        <w:t xml:space="preserve"> в Личном кабинете налогоплательщика).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Дополнительную информацию можно получить по телефону налоговой инспекции или </w:t>
      </w:r>
      <w:proofErr w:type="gramStart"/>
      <w:r w:rsidRPr="00771809">
        <w:rPr>
          <w:snapToGrid/>
          <w:kern w:val="36"/>
          <w:sz w:val="28"/>
          <w:szCs w:val="28"/>
        </w:rPr>
        <w:t>контакт-центра</w:t>
      </w:r>
      <w:proofErr w:type="gramEnd"/>
      <w:r w:rsidRPr="00771809">
        <w:rPr>
          <w:snapToGrid/>
          <w:kern w:val="36"/>
          <w:sz w:val="28"/>
          <w:szCs w:val="28"/>
        </w:rPr>
        <w:t xml:space="preserve"> ФНС России: 8 800-222-22-22.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</w:p>
    <w:p w:rsidR="006B61A9" w:rsidRPr="00771809" w:rsidRDefault="006B61A9" w:rsidP="006B61A9">
      <w:pPr>
        <w:ind w:firstLine="709"/>
        <w:jc w:val="center"/>
        <w:rPr>
          <w:b/>
          <w:snapToGrid/>
          <w:kern w:val="36"/>
          <w:sz w:val="28"/>
          <w:szCs w:val="28"/>
        </w:rPr>
      </w:pPr>
      <w:r w:rsidRPr="00771809">
        <w:rPr>
          <w:b/>
          <w:snapToGrid/>
          <w:kern w:val="36"/>
          <w:sz w:val="28"/>
          <w:szCs w:val="28"/>
        </w:rPr>
        <w:lastRenderedPageBreak/>
        <w:t>Что делать, если налоговое уведомление не получено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При этом налоговые уведомления не направляются по почте на бумажном носителе в следующих случаях: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3) налогоплательщик является пользователем </w:t>
      </w:r>
      <w:proofErr w:type="gramStart"/>
      <w:r w:rsidRPr="00771809">
        <w:rPr>
          <w:snapToGrid/>
          <w:kern w:val="36"/>
          <w:sz w:val="28"/>
          <w:szCs w:val="28"/>
        </w:rPr>
        <w:t>интернет-сервиса</w:t>
      </w:r>
      <w:proofErr w:type="gramEnd"/>
      <w:r w:rsidRPr="00771809">
        <w:rPr>
          <w:snapToGrid/>
          <w:kern w:val="36"/>
          <w:sz w:val="28"/>
          <w:szCs w:val="28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 xml:space="preserve">В иных случаях при неполучении до 01 ноября налогового уведомления за период владения </w:t>
      </w:r>
      <w:proofErr w:type="gramStart"/>
      <w:r w:rsidRPr="00771809">
        <w:rPr>
          <w:snapToGrid/>
          <w:kern w:val="36"/>
          <w:sz w:val="28"/>
          <w:szCs w:val="28"/>
        </w:rPr>
        <w:t>налогооблагаемыми</w:t>
      </w:r>
      <w:proofErr w:type="gramEnd"/>
      <w:r w:rsidRPr="00771809">
        <w:rPr>
          <w:snapToGrid/>
          <w:kern w:val="36"/>
          <w:sz w:val="28"/>
          <w:szCs w:val="28"/>
        </w:rPr>
        <w:t xml:space="preserve"> недвижимостью или транспортным средством, налогоплательщику целесообразно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8"/>
          <w:szCs w:val="28"/>
        </w:rPr>
      </w:pPr>
      <w:r w:rsidRPr="00771809">
        <w:rPr>
          <w:snapToGrid/>
          <w:kern w:val="36"/>
          <w:sz w:val="28"/>
          <w:szCs w:val="28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</w:t>
      </w:r>
    </w:p>
    <w:p w:rsidR="006B61A9" w:rsidRPr="00771809" w:rsidRDefault="006B61A9" w:rsidP="006B61A9">
      <w:pPr>
        <w:ind w:firstLine="709"/>
        <w:jc w:val="both"/>
        <w:rPr>
          <w:snapToGrid/>
          <w:kern w:val="36"/>
          <w:sz w:val="22"/>
          <w:szCs w:val="22"/>
        </w:rPr>
      </w:pPr>
    </w:p>
    <w:sectPr w:rsidR="006B61A9" w:rsidRPr="00771809" w:rsidSect="002E4EF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F6"/>
    <w:rsid w:val="00022A54"/>
    <w:rsid w:val="000A48D2"/>
    <w:rsid w:val="000C054B"/>
    <w:rsid w:val="001234AD"/>
    <w:rsid w:val="001269B8"/>
    <w:rsid w:val="001A67D9"/>
    <w:rsid w:val="002677D7"/>
    <w:rsid w:val="002B47C1"/>
    <w:rsid w:val="002E4EFF"/>
    <w:rsid w:val="00320C30"/>
    <w:rsid w:val="00337E64"/>
    <w:rsid w:val="00353900"/>
    <w:rsid w:val="00417236"/>
    <w:rsid w:val="00442B55"/>
    <w:rsid w:val="00614A40"/>
    <w:rsid w:val="00687A0F"/>
    <w:rsid w:val="006B61A9"/>
    <w:rsid w:val="00757AF6"/>
    <w:rsid w:val="00771809"/>
    <w:rsid w:val="00827CD8"/>
    <w:rsid w:val="00980508"/>
    <w:rsid w:val="009B40A9"/>
    <w:rsid w:val="009B6FAD"/>
    <w:rsid w:val="00AB0624"/>
    <w:rsid w:val="00AB4814"/>
    <w:rsid w:val="00B054DC"/>
    <w:rsid w:val="00B34DFA"/>
    <w:rsid w:val="00B43595"/>
    <w:rsid w:val="00B56DBA"/>
    <w:rsid w:val="00C773DC"/>
    <w:rsid w:val="00E25F81"/>
    <w:rsid w:val="00F92416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2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B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24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3057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27</cp:revision>
  <cp:lastPrinted>2021-09-08T10:25:00Z</cp:lastPrinted>
  <dcterms:created xsi:type="dcterms:W3CDTF">2020-02-12T10:06:00Z</dcterms:created>
  <dcterms:modified xsi:type="dcterms:W3CDTF">2021-09-27T06:33:00Z</dcterms:modified>
</cp:coreProperties>
</file>