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0C2" w:rsidRPr="006320C2" w:rsidRDefault="006320C2" w:rsidP="006320C2">
      <w:pPr>
        <w:ind w:firstLine="709"/>
        <w:jc w:val="center"/>
        <w:rPr>
          <w:rFonts w:eastAsia="Calibri"/>
          <w:b/>
          <w:snapToGrid/>
          <w:sz w:val="32"/>
          <w:szCs w:val="32"/>
          <w:lang w:eastAsia="en-US"/>
        </w:rPr>
      </w:pPr>
      <w:bookmarkStart w:id="0" w:name="_GoBack"/>
      <w:bookmarkEnd w:id="0"/>
      <w:r w:rsidRPr="006320C2">
        <w:rPr>
          <w:rFonts w:eastAsia="Calibri"/>
          <w:b/>
          <w:snapToGrid/>
          <w:sz w:val="32"/>
          <w:szCs w:val="32"/>
          <w:lang w:eastAsia="en-US"/>
        </w:rPr>
        <w:t>Получение субсидии на нерабочие дни</w:t>
      </w:r>
    </w:p>
    <w:p w:rsidR="006320C2" w:rsidRPr="006320C2" w:rsidRDefault="006320C2" w:rsidP="006320C2">
      <w:pPr>
        <w:ind w:firstLine="709"/>
        <w:jc w:val="both"/>
        <w:rPr>
          <w:rFonts w:eastAsia="Calibri"/>
          <w:snapToGrid/>
          <w:sz w:val="32"/>
          <w:szCs w:val="32"/>
          <w:lang w:eastAsia="en-US"/>
        </w:rPr>
      </w:pPr>
    </w:p>
    <w:p w:rsidR="006320C2" w:rsidRPr="006320C2" w:rsidRDefault="006320C2" w:rsidP="006320C2">
      <w:pPr>
        <w:ind w:firstLine="709"/>
        <w:jc w:val="both"/>
        <w:rPr>
          <w:rFonts w:eastAsia="Calibri"/>
          <w:snapToGrid/>
          <w:sz w:val="32"/>
          <w:szCs w:val="32"/>
          <w:lang w:eastAsia="en-US"/>
        </w:rPr>
      </w:pPr>
      <w:r w:rsidRPr="006320C2">
        <w:rPr>
          <w:rFonts w:eastAsia="Calibri"/>
          <w:snapToGrid/>
          <w:sz w:val="32"/>
          <w:szCs w:val="32"/>
          <w:lang w:eastAsia="en-US"/>
        </w:rPr>
        <w:t xml:space="preserve">Межрайонная ИФНС России № 4 по Архангельской области и Ненецкому автономному округу информирует, что всю информацию о субсидии на нерабочие дни для МСП и СОНКО, пострадавших от распространения </w:t>
      </w:r>
      <w:proofErr w:type="spellStart"/>
      <w:r w:rsidRPr="006320C2">
        <w:rPr>
          <w:rFonts w:eastAsia="Calibri"/>
          <w:snapToGrid/>
          <w:sz w:val="32"/>
          <w:szCs w:val="32"/>
          <w:lang w:eastAsia="en-US"/>
        </w:rPr>
        <w:t>коронавирусной</w:t>
      </w:r>
      <w:proofErr w:type="spellEnd"/>
      <w:r w:rsidRPr="006320C2">
        <w:rPr>
          <w:rFonts w:eastAsia="Calibri"/>
          <w:snapToGrid/>
          <w:sz w:val="32"/>
          <w:szCs w:val="32"/>
          <w:lang w:eastAsia="en-US"/>
        </w:rPr>
        <w:t xml:space="preserve"> инфекции, можно получить на </w:t>
      </w:r>
      <w:proofErr w:type="spellStart"/>
      <w:r w:rsidRPr="006320C2">
        <w:rPr>
          <w:rFonts w:eastAsia="Calibri"/>
          <w:snapToGrid/>
          <w:sz w:val="32"/>
          <w:szCs w:val="32"/>
          <w:lang w:eastAsia="en-US"/>
        </w:rPr>
        <w:t>промостранице</w:t>
      </w:r>
      <w:proofErr w:type="spellEnd"/>
      <w:r w:rsidRPr="006320C2">
        <w:rPr>
          <w:rFonts w:eastAsia="Calibri"/>
          <w:snapToGrid/>
          <w:sz w:val="32"/>
          <w:szCs w:val="32"/>
          <w:lang w:eastAsia="en-US"/>
        </w:rPr>
        <w:t xml:space="preserve"> сайта ФНС России www.nalog.gov.ru. Тут приведена формула ее расчета в зависимости от категории налогоплательщика, основные требования к заявителям, а также порядок ее получения.</w:t>
      </w:r>
    </w:p>
    <w:p w:rsidR="006320C2" w:rsidRPr="006320C2" w:rsidRDefault="006320C2" w:rsidP="006320C2">
      <w:pPr>
        <w:ind w:firstLine="709"/>
        <w:jc w:val="both"/>
        <w:rPr>
          <w:rFonts w:eastAsia="Calibri"/>
          <w:snapToGrid/>
          <w:sz w:val="32"/>
          <w:szCs w:val="32"/>
          <w:lang w:eastAsia="en-US"/>
        </w:rPr>
      </w:pPr>
      <w:r w:rsidRPr="006320C2">
        <w:rPr>
          <w:rFonts w:eastAsia="Calibri"/>
          <w:snapToGrid/>
          <w:sz w:val="32"/>
          <w:szCs w:val="32"/>
          <w:lang w:eastAsia="en-US"/>
        </w:rPr>
        <w:t>Выплата субсидии производится на основании налоговой отчетности (РСВ), представленной в установленный срок компаниями и ИП, которые:</w:t>
      </w:r>
    </w:p>
    <w:p w:rsidR="006320C2" w:rsidRPr="006320C2" w:rsidRDefault="006320C2" w:rsidP="006320C2">
      <w:pPr>
        <w:ind w:firstLine="709"/>
        <w:jc w:val="both"/>
        <w:rPr>
          <w:rFonts w:eastAsia="Calibri"/>
          <w:snapToGrid/>
          <w:sz w:val="32"/>
          <w:szCs w:val="32"/>
          <w:lang w:eastAsia="en-US"/>
        </w:rPr>
      </w:pPr>
      <w:r w:rsidRPr="006320C2">
        <w:rPr>
          <w:rFonts w:eastAsia="Calibri"/>
          <w:snapToGrid/>
          <w:sz w:val="32"/>
          <w:szCs w:val="32"/>
          <w:lang w:eastAsia="en-US"/>
        </w:rPr>
        <w:t>•</w:t>
      </w:r>
      <w:r w:rsidRPr="006320C2">
        <w:rPr>
          <w:rFonts w:eastAsia="Calibri"/>
          <w:snapToGrid/>
          <w:sz w:val="32"/>
          <w:szCs w:val="32"/>
          <w:lang w:eastAsia="en-US"/>
        </w:rPr>
        <w:tab/>
        <w:t>на 10 июля 2021 года включены в реестр МСП или являются социально-ориентированной некоммерческой организацией и по состоянию на 1 июля 2021 года указаны в соответствующих реестрах (Постановления № 847, № 906);</w:t>
      </w:r>
    </w:p>
    <w:p w:rsidR="006320C2" w:rsidRPr="006320C2" w:rsidRDefault="006320C2" w:rsidP="006320C2">
      <w:pPr>
        <w:ind w:firstLine="709"/>
        <w:jc w:val="both"/>
        <w:rPr>
          <w:rFonts w:eastAsia="Calibri"/>
          <w:snapToGrid/>
          <w:sz w:val="32"/>
          <w:szCs w:val="32"/>
          <w:lang w:eastAsia="en-US"/>
        </w:rPr>
      </w:pPr>
      <w:r w:rsidRPr="006320C2">
        <w:rPr>
          <w:rFonts w:eastAsia="Calibri"/>
          <w:snapToGrid/>
          <w:sz w:val="32"/>
          <w:szCs w:val="32"/>
          <w:lang w:eastAsia="en-US"/>
        </w:rPr>
        <w:t>•</w:t>
      </w:r>
      <w:r w:rsidRPr="006320C2">
        <w:rPr>
          <w:rFonts w:eastAsia="Calibri"/>
          <w:snapToGrid/>
          <w:sz w:val="32"/>
          <w:szCs w:val="32"/>
          <w:lang w:eastAsia="en-US"/>
        </w:rPr>
        <w:tab/>
        <w:t>в соответствии с правилами входят по ОКВЭД в актуальный перечень пострадавших отраслей экономики;</w:t>
      </w:r>
    </w:p>
    <w:p w:rsidR="006320C2" w:rsidRPr="006320C2" w:rsidRDefault="006320C2" w:rsidP="006320C2">
      <w:pPr>
        <w:ind w:firstLine="709"/>
        <w:jc w:val="both"/>
        <w:rPr>
          <w:rFonts w:eastAsia="Calibri"/>
          <w:snapToGrid/>
          <w:sz w:val="32"/>
          <w:szCs w:val="32"/>
          <w:lang w:eastAsia="en-US"/>
        </w:rPr>
      </w:pPr>
      <w:r w:rsidRPr="006320C2">
        <w:rPr>
          <w:rFonts w:eastAsia="Calibri"/>
          <w:snapToGrid/>
          <w:sz w:val="32"/>
          <w:szCs w:val="32"/>
          <w:lang w:eastAsia="en-US"/>
        </w:rPr>
        <w:t>•</w:t>
      </w:r>
      <w:r w:rsidRPr="006320C2">
        <w:rPr>
          <w:rFonts w:eastAsia="Calibri"/>
          <w:snapToGrid/>
          <w:sz w:val="32"/>
          <w:szCs w:val="32"/>
          <w:lang w:eastAsia="en-US"/>
        </w:rPr>
        <w:tab/>
        <w:t>по состоянию на 1 июля 2021 года не имеют задолженности по налогам и страховым взносам, превышающей 3 000 рублей;</w:t>
      </w:r>
    </w:p>
    <w:p w:rsidR="006320C2" w:rsidRPr="006320C2" w:rsidRDefault="006320C2" w:rsidP="006320C2">
      <w:pPr>
        <w:ind w:firstLine="709"/>
        <w:jc w:val="both"/>
        <w:rPr>
          <w:rFonts w:eastAsia="Calibri"/>
          <w:snapToGrid/>
          <w:sz w:val="32"/>
          <w:szCs w:val="32"/>
          <w:lang w:eastAsia="en-US"/>
        </w:rPr>
      </w:pPr>
      <w:r w:rsidRPr="006320C2">
        <w:rPr>
          <w:rFonts w:eastAsia="Calibri"/>
          <w:snapToGrid/>
          <w:sz w:val="32"/>
          <w:szCs w:val="32"/>
          <w:lang w:eastAsia="en-US"/>
        </w:rPr>
        <w:t>•</w:t>
      </w:r>
      <w:r w:rsidRPr="006320C2">
        <w:rPr>
          <w:rFonts w:eastAsia="Calibri"/>
          <w:snapToGrid/>
          <w:sz w:val="32"/>
          <w:szCs w:val="32"/>
          <w:lang w:eastAsia="en-US"/>
        </w:rPr>
        <w:tab/>
        <w:t xml:space="preserve">организация не находится в процессе ликвидации, процедуре банкротства, в ее отношении не принято решение о предстоящем исключении из ЕГРЮЛ, а индивидуальный предприниматель не прекратил деятельность, не снят с учета, не принято решение о предстоящем исключении из ЕГРИП. </w:t>
      </w:r>
    </w:p>
    <w:p w:rsidR="006320C2" w:rsidRPr="006320C2" w:rsidRDefault="006320C2" w:rsidP="006320C2">
      <w:pPr>
        <w:ind w:firstLine="709"/>
        <w:jc w:val="both"/>
        <w:rPr>
          <w:rFonts w:eastAsia="Calibri"/>
          <w:snapToGrid/>
          <w:sz w:val="32"/>
          <w:szCs w:val="32"/>
          <w:lang w:eastAsia="en-US"/>
        </w:rPr>
      </w:pPr>
      <w:r w:rsidRPr="006320C2">
        <w:rPr>
          <w:rFonts w:eastAsia="Calibri"/>
          <w:snapToGrid/>
          <w:sz w:val="32"/>
          <w:szCs w:val="32"/>
          <w:lang w:eastAsia="en-US"/>
        </w:rPr>
        <w:t>Расчет субсидии производится следующим образом:</w:t>
      </w:r>
    </w:p>
    <w:p w:rsidR="006320C2" w:rsidRPr="006320C2" w:rsidRDefault="006320C2" w:rsidP="006320C2">
      <w:pPr>
        <w:ind w:firstLine="709"/>
        <w:jc w:val="both"/>
        <w:rPr>
          <w:rFonts w:eastAsia="Calibri"/>
          <w:snapToGrid/>
          <w:sz w:val="32"/>
          <w:szCs w:val="32"/>
          <w:lang w:eastAsia="en-US"/>
        </w:rPr>
      </w:pPr>
      <w:r w:rsidRPr="006320C2">
        <w:rPr>
          <w:rFonts w:eastAsia="Calibri"/>
          <w:snapToGrid/>
          <w:sz w:val="32"/>
          <w:szCs w:val="32"/>
          <w:lang w:eastAsia="en-US"/>
        </w:rPr>
        <w:t>•</w:t>
      </w:r>
      <w:r w:rsidRPr="006320C2">
        <w:rPr>
          <w:rFonts w:eastAsia="Calibri"/>
          <w:snapToGrid/>
          <w:sz w:val="32"/>
          <w:szCs w:val="32"/>
          <w:lang w:eastAsia="en-US"/>
        </w:rPr>
        <w:tab/>
        <w:t xml:space="preserve"> для юридических лиц и СОНКО: 12 792 рублей (МРОТ) * количество работников в июне 2021 года;</w:t>
      </w:r>
    </w:p>
    <w:p w:rsidR="006320C2" w:rsidRPr="006320C2" w:rsidRDefault="006320C2" w:rsidP="006320C2">
      <w:pPr>
        <w:ind w:firstLine="709"/>
        <w:jc w:val="both"/>
        <w:rPr>
          <w:rFonts w:eastAsia="Calibri"/>
          <w:snapToGrid/>
          <w:sz w:val="32"/>
          <w:szCs w:val="32"/>
          <w:lang w:eastAsia="en-US"/>
        </w:rPr>
      </w:pPr>
      <w:r w:rsidRPr="006320C2">
        <w:rPr>
          <w:rFonts w:eastAsia="Calibri"/>
          <w:snapToGrid/>
          <w:sz w:val="32"/>
          <w:szCs w:val="32"/>
          <w:lang w:eastAsia="en-US"/>
        </w:rPr>
        <w:t>•</w:t>
      </w:r>
      <w:r w:rsidRPr="006320C2">
        <w:rPr>
          <w:rFonts w:eastAsia="Calibri"/>
          <w:snapToGrid/>
          <w:sz w:val="32"/>
          <w:szCs w:val="32"/>
          <w:lang w:eastAsia="en-US"/>
        </w:rPr>
        <w:tab/>
        <w:t xml:space="preserve"> для индивидуальных предпринимателей: 12 792 рублей (МРОТ) * количество работников в июне 2021 года (+ ИП); </w:t>
      </w:r>
    </w:p>
    <w:p w:rsidR="006320C2" w:rsidRPr="006320C2" w:rsidRDefault="006320C2" w:rsidP="006320C2">
      <w:pPr>
        <w:ind w:firstLine="709"/>
        <w:jc w:val="both"/>
        <w:rPr>
          <w:rFonts w:eastAsia="Calibri"/>
          <w:snapToGrid/>
          <w:sz w:val="32"/>
          <w:szCs w:val="32"/>
          <w:lang w:eastAsia="en-US"/>
        </w:rPr>
      </w:pPr>
      <w:r w:rsidRPr="006320C2">
        <w:rPr>
          <w:rFonts w:eastAsia="Calibri"/>
          <w:snapToGrid/>
          <w:sz w:val="32"/>
          <w:szCs w:val="32"/>
          <w:lang w:eastAsia="en-US"/>
        </w:rPr>
        <w:t>•</w:t>
      </w:r>
      <w:r w:rsidRPr="006320C2">
        <w:rPr>
          <w:rFonts w:eastAsia="Calibri"/>
          <w:snapToGrid/>
          <w:sz w:val="32"/>
          <w:szCs w:val="32"/>
          <w:lang w:eastAsia="en-US"/>
        </w:rPr>
        <w:tab/>
        <w:t>если индивидуальный предприниматель не имеет наемных работников, размер субсидии будет равен 12 792 рублей</w:t>
      </w:r>
    </w:p>
    <w:p w:rsidR="00E25F81" w:rsidRPr="006320C2" w:rsidRDefault="006320C2" w:rsidP="006320C2">
      <w:pPr>
        <w:shd w:val="clear" w:color="auto" w:fill="FFFFFF"/>
        <w:snapToGrid w:val="0"/>
        <w:ind w:firstLine="709"/>
        <w:jc w:val="both"/>
        <w:rPr>
          <w:snapToGrid/>
          <w:sz w:val="32"/>
          <w:szCs w:val="32"/>
        </w:rPr>
      </w:pPr>
      <w:r w:rsidRPr="006320C2">
        <w:rPr>
          <w:rFonts w:eastAsia="Calibri"/>
          <w:snapToGrid/>
          <w:sz w:val="32"/>
          <w:szCs w:val="32"/>
          <w:lang w:eastAsia="en-US"/>
        </w:rPr>
        <w:t>Заявление на получение субсидии следует направить с 1 ноября по 15 декабря 2021 года через личный кабинет налогоплательщика, ТКС или по почте. Оно будет рассмотрено в течение пяти рабочих дней. Если все условия соблюдены, ФНС России рассчитает субсидию, а Федеральное казначейство произведет выплату в течение трех рабочих дней.</w:t>
      </w:r>
    </w:p>
    <w:p w:rsidR="00E25F81" w:rsidRPr="006320C2" w:rsidRDefault="00E25F81" w:rsidP="00E25F81">
      <w:pPr>
        <w:snapToGrid w:val="0"/>
        <w:rPr>
          <w:snapToGrid/>
          <w:sz w:val="32"/>
          <w:szCs w:val="32"/>
        </w:rPr>
      </w:pPr>
    </w:p>
    <w:p w:rsidR="00AB0624" w:rsidRPr="006320C2" w:rsidRDefault="00AB0624" w:rsidP="00AB0624">
      <w:pPr>
        <w:shd w:val="clear" w:color="auto" w:fill="FFFFFF"/>
        <w:snapToGrid w:val="0"/>
        <w:ind w:firstLine="709"/>
        <w:jc w:val="both"/>
        <w:rPr>
          <w:snapToGrid/>
          <w:sz w:val="32"/>
          <w:szCs w:val="32"/>
        </w:rPr>
      </w:pPr>
    </w:p>
    <w:p w:rsidR="00687A0F" w:rsidRPr="006320C2" w:rsidRDefault="00687A0F" w:rsidP="00AB0624">
      <w:pPr>
        <w:shd w:val="clear" w:color="auto" w:fill="FFFFFF"/>
        <w:snapToGrid w:val="0"/>
        <w:ind w:firstLine="709"/>
        <w:jc w:val="both"/>
        <w:rPr>
          <w:snapToGrid/>
          <w:sz w:val="32"/>
          <w:szCs w:val="32"/>
        </w:rPr>
      </w:pPr>
    </w:p>
    <w:p w:rsidR="006320C2" w:rsidRPr="006320C2" w:rsidRDefault="006320C2" w:rsidP="00AB0624">
      <w:pPr>
        <w:shd w:val="clear" w:color="auto" w:fill="FFFFFF"/>
        <w:snapToGrid w:val="0"/>
        <w:ind w:firstLine="709"/>
        <w:jc w:val="both"/>
        <w:rPr>
          <w:snapToGrid/>
          <w:sz w:val="32"/>
          <w:szCs w:val="32"/>
        </w:rPr>
      </w:pPr>
    </w:p>
    <w:p w:rsidR="006320C2" w:rsidRPr="006320C2" w:rsidRDefault="006320C2" w:rsidP="00AB0624">
      <w:pPr>
        <w:shd w:val="clear" w:color="auto" w:fill="FFFFFF"/>
        <w:snapToGrid w:val="0"/>
        <w:ind w:firstLine="709"/>
        <w:jc w:val="both"/>
        <w:rPr>
          <w:snapToGrid/>
          <w:sz w:val="32"/>
          <w:szCs w:val="32"/>
        </w:rPr>
      </w:pPr>
    </w:p>
    <w:p w:rsidR="006320C2" w:rsidRPr="006320C2" w:rsidRDefault="006320C2" w:rsidP="00AB0624">
      <w:pPr>
        <w:shd w:val="clear" w:color="auto" w:fill="FFFFFF"/>
        <w:snapToGrid w:val="0"/>
        <w:ind w:firstLine="709"/>
        <w:jc w:val="both"/>
        <w:rPr>
          <w:snapToGrid/>
          <w:sz w:val="32"/>
          <w:szCs w:val="32"/>
        </w:rPr>
      </w:pPr>
    </w:p>
    <w:p w:rsidR="00510BBC" w:rsidRPr="00510BBC" w:rsidRDefault="00510BBC" w:rsidP="00510BBC">
      <w:pPr>
        <w:ind w:firstLine="709"/>
        <w:jc w:val="center"/>
        <w:rPr>
          <w:rFonts w:eastAsia="Calibri"/>
          <w:b/>
          <w:snapToGrid/>
          <w:sz w:val="32"/>
          <w:szCs w:val="32"/>
          <w:lang w:eastAsia="en-US"/>
        </w:rPr>
      </w:pPr>
      <w:r w:rsidRPr="00510BBC">
        <w:rPr>
          <w:rFonts w:eastAsia="Calibri"/>
          <w:b/>
          <w:snapToGrid/>
          <w:sz w:val="32"/>
          <w:szCs w:val="32"/>
          <w:lang w:eastAsia="en-US"/>
        </w:rPr>
        <w:lastRenderedPageBreak/>
        <w:t>О льготах по транспортному налогу многодетным семьям</w:t>
      </w:r>
    </w:p>
    <w:p w:rsidR="00510BBC" w:rsidRPr="00510BBC" w:rsidRDefault="00510BBC" w:rsidP="00510BBC">
      <w:pPr>
        <w:ind w:firstLine="709"/>
        <w:jc w:val="both"/>
        <w:rPr>
          <w:rFonts w:eastAsia="Calibri"/>
          <w:snapToGrid/>
          <w:sz w:val="32"/>
          <w:szCs w:val="32"/>
          <w:lang w:eastAsia="en-US"/>
        </w:rPr>
      </w:pPr>
    </w:p>
    <w:p w:rsidR="00510BBC" w:rsidRPr="00510BBC" w:rsidRDefault="00510BBC" w:rsidP="00510BBC">
      <w:pPr>
        <w:ind w:firstLine="709"/>
        <w:jc w:val="both"/>
        <w:rPr>
          <w:rFonts w:eastAsia="Calibri"/>
          <w:snapToGrid/>
          <w:sz w:val="32"/>
          <w:szCs w:val="32"/>
          <w:lang w:eastAsia="en-US"/>
        </w:rPr>
      </w:pPr>
      <w:r w:rsidRPr="00510BBC">
        <w:rPr>
          <w:rFonts w:eastAsia="Calibri"/>
          <w:snapToGrid/>
          <w:sz w:val="32"/>
          <w:szCs w:val="32"/>
          <w:lang w:eastAsia="en-US"/>
        </w:rPr>
        <w:t>Многодетным семьям Ненецкого автономного округа предоставлена льгота по транспортному налогу в соответствии с п. 1.2 статьи 9 Закона Ненецкого автономного округа «О транспортном налоге» от 25.11.2002 N 375-ОЗ.</w:t>
      </w:r>
    </w:p>
    <w:p w:rsidR="00510BBC" w:rsidRPr="00510BBC" w:rsidRDefault="00510BBC" w:rsidP="00510BBC">
      <w:pPr>
        <w:ind w:firstLine="709"/>
        <w:jc w:val="both"/>
        <w:rPr>
          <w:rFonts w:eastAsia="Calibri"/>
          <w:snapToGrid/>
          <w:sz w:val="32"/>
          <w:szCs w:val="32"/>
          <w:lang w:eastAsia="en-US"/>
        </w:rPr>
      </w:pPr>
      <w:r w:rsidRPr="00510BBC">
        <w:rPr>
          <w:rFonts w:eastAsia="Calibri"/>
          <w:snapToGrid/>
          <w:sz w:val="32"/>
          <w:szCs w:val="32"/>
          <w:lang w:eastAsia="en-US"/>
        </w:rPr>
        <w:t xml:space="preserve">От уплаты транспортного налога освобождается один из родителей (усыновителей) в многодетной семье - за одно зарегистрированное транспортное средство каждого вида объекта налогообложения, указанного в  пунктах 1, 6, 7 (автомобили легковые, снегоходы, мотосани, катера, моторные лодки и другие водные транспортные средства) статьи 6 Закона Ненецкого автономного округа от 25.11.2002 № 375-ОЗ. </w:t>
      </w:r>
    </w:p>
    <w:p w:rsidR="00510BBC" w:rsidRPr="00510BBC" w:rsidRDefault="00510BBC" w:rsidP="00510BBC">
      <w:pPr>
        <w:ind w:firstLine="709"/>
        <w:jc w:val="both"/>
        <w:rPr>
          <w:rFonts w:eastAsia="Calibri"/>
          <w:snapToGrid/>
          <w:sz w:val="32"/>
          <w:szCs w:val="32"/>
          <w:lang w:eastAsia="en-US"/>
        </w:rPr>
      </w:pPr>
      <w:r w:rsidRPr="00510BBC">
        <w:rPr>
          <w:rFonts w:eastAsia="Calibri"/>
          <w:snapToGrid/>
          <w:sz w:val="32"/>
          <w:szCs w:val="32"/>
          <w:lang w:eastAsia="en-US"/>
        </w:rPr>
        <w:t>Под многодетной семьей понимаются граждане, состоящие в браке (супруги), либо одинокая мать (одинокий отец), усыновители (усыновитель), проживающие на территории Ненецкого автономного округа, имеющие на воспитании трех и более детей в возрасте до 18 лет, а также детей в возрасте до 23 лет (включительно), совместно проживающих с родителями (родителем) или усыновителями (усыновителем) либо обучающихся по очной форме обучения в образовательных организациях среднего профессионального, высшего образования, либо проходящих военную службу по призыву.</w:t>
      </w:r>
    </w:p>
    <w:p w:rsidR="00510BBC" w:rsidRPr="00510BBC" w:rsidRDefault="00510BBC" w:rsidP="00510BBC">
      <w:pPr>
        <w:ind w:firstLine="709"/>
        <w:jc w:val="both"/>
        <w:rPr>
          <w:rFonts w:eastAsia="Calibri"/>
          <w:snapToGrid/>
          <w:sz w:val="32"/>
          <w:szCs w:val="32"/>
          <w:lang w:eastAsia="en-US"/>
        </w:rPr>
      </w:pPr>
      <w:r w:rsidRPr="00510BBC">
        <w:rPr>
          <w:rFonts w:eastAsia="Calibri"/>
          <w:snapToGrid/>
          <w:sz w:val="32"/>
          <w:szCs w:val="32"/>
          <w:lang w:eastAsia="en-US"/>
        </w:rPr>
        <w:t>Льгота предоставляется на основании заявления. Вместе с заявлением налогоплательщик вправе представить документы, подтверждающие статус многодетной семьи, и копию удостоверения на право вождения соответствующими видами транспортных средств, выданных уполномоченными органами в порядке, установленном законодательством Российской Федерации. Если будет представлено только заявление, то налоговая инспекция самостоятельно запросит подтверждающие документы в соответствующем государственном органе.</w:t>
      </w:r>
    </w:p>
    <w:p w:rsidR="00614A40" w:rsidRPr="00510BBC" w:rsidRDefault="00510BBC" w:rsidP="00510BBC">
      <w:pPr>
        <w:ind w:firstLine="709"/>
        <w:jc w:val="both"/>
        <w:rPr>
          <w:rFonts w:eastAsiaTheme="minorHAnsi"/>
          <w:b/>
          <w:snapToGrid/>
          <w:sz w:val="32"/>
          <w:szCs w:val="32"/>
          <w:lang w:eastAsia="en-US"/>
        </w:rPr>
      </w:pPr>
      <w:r w:rsidRPr="00510BBC">
        <w:rPr>
          <w:rFonts w:eastAsia="Calibri"/>
          <w:snapToGrid/>
          <w:sz w:val="32"/>
          <w:szCs w:val="32"/>
          <w:lang w:eastAsia="en-US"/>
        </w:rPr>
        <w:t xml:space="preserve">Заявление ежегодно подается в любую налоговую инспекцию либо отделение МФЦ на территории Ненецкого автономного округа, также для подачи заявления можно воспользоваться интернет-сервисом «Личный кабинет налогоплательщика </w:t>
      </w:r>
      <w:r w:rsidR="00746DEA">
        <w:rPr>
          <w:rFonts w:eastAsia="Calibri"/>
          <w:snapToGrid/>
          <w:sz w:val="32"/>
          <w:szCs w:val="32"/>
          <w:lang w:eastAsia="en-US"/>
        </w:rPr>
        <w:t>для физических лиц</w:t>
      </w:r>
      <w:r w:rsidRPr="00510BBC">
        <w:rPr>
          <w:rFonts w:eastAsia="Calibri"/>
          <w:snapToGrid/>
          <w:sz w:val="32"/>
          <w:szCs w:val="32"/>
          <w:lang w:eastAsia="en-US"/>
        </w:rPr>
        <w:t xml:space="preserve">» на сайте ФНС России </w:t>
      </w:r>
      <w:hyperlink r:id="rId4" w:history="1">
        <w:r w:rsidRPr="00510BBC">
          <w:rPr>
            <w:rFonts w:eastAsia="Calibri"/>
            <w:snapToGrid/>
            <w:sz w:val="32"/>
            <w:szCs w:val="32"/>
            <w:lang w:val="en-US" w:eastAsia="en-US"/>
          </w:rPr>
          <w:t>www</w:t>
        </w:r>
        <w:r w:rsidRPr="00510BBC">
          <w:rPr>
            <w:rFonts w:eastAsia="Calibri"/>
            <w:snapToGrid/>
            <w:sz w:val="32"/>
            <w:szCs w:val="32"/>
            <w:lang w:eastAsia="en-US"/>
          </w:rPr>
          <w:t>.</w:t>
        </w:r>
        <w:proofErr w:type="spellStart"/>
        <w:r w:rsidRPr="00510BBC">
          <w:rPr>
            <w:rFonts w:eastAsia="Calibri"/>
            <w:snapToGrid/>
            <w:sz w:val="32"/>
            <w:szCs w:val="32"/>
            <w:lang w:eastAsia="en-US"/>
          </w:rPr>
          <w:t>nalog</w:t>
        </w:r>
        <w:proofErr w:type="spellEnd"/>
        <w:r w:rsidRPr="00510BBC">
          <w:rPr>
            <w:rFonts w:eastAsia="Calibri"/>
            <w:snapToGrid/>
            <w:sz w:val="32"/>
            <w:szCs w:val="32"/>
            <w:lang w:eastAsia="en-US"/>
          </w:rPr>
          <w:t>.</w:t>
        </w:r>
        <w:proofErr w:type="spellStart"/>
        <w:r w:rsidRPr="00510BBC">
          <w:rPr>
            <w:rFonts w:eastAsia="Calibri"/>
            <w:snapToGrid/>
            <w:sz w:val="32"/>
            <w:szCs w:val="32"/>
            <w:lang w:val="en-US" w:eastAsia="en-US"/>
          </w:rPr>
          <w:t>gov</w:t>
        </w:r>
        <w:proofErr w:type="spellEnd"/>
        <w:r w:rsidRPr="00510BBC">
          <w:rPr>
            <w:rFonts w:eastAsia="Calibri"/>
            <w:snapToGrid/>
            <w:sz w:val="32"/>
            <w:szCs w:val="32"/>
            <w:lang w:eastAsia="en-US"/>
          </w:rPr>
          <w:t>.ru</w:t>
        </w:r>
      </w:hyperlink>
      <w:r w:rsidRPr="00510BBC">
        <w:rPr>
          <w:rFonts w:eastAsia="Calibri"/>
          <w:snapToGrid/>
          <w:sz w:val="32"/>
          <w:szCs w:val="32"/>
          <w:lang w:eastAsia="en-US"/>
        </w:rPr>
        <w:t>.</w:t>
      </w:r>
    </w:p>
    <w:p w:rsidR="00614A40" w:rsidRPr="00510BBC" w:rsidRDefault="00614A40" w:rsidP="00614A40">
      <w:pPr>
        <w:ind w:firstLine="709"/>
        <w:jc w:val="both"/>
        <w:rPr>
          <w:rFonts w:eastAsiaTheme="minorHAnsi"/>
          <w:b/>
          <w:snapToGrid/>
          <w:sz w:val="32"/>
          <w:szCs w:val="32"/>
          <w:lang w:eastAsia="en-US"/>
        </w:rPr>
      </w:pPr>
    </w:p>
    <w:p w:rsidR="002E4EFF" w:rsidRPr="00510BBC" w:rsidRDefault="002E4EFF" w:rsidP="00614A40">
      <w:pPr>
        <w:ind w:firstLine="709"/>
        <w:jc w:val="both"/>
        <w:rPr>
          <w:rFonts w:eastAsiaTheme="minorHAnsi"/>
          <w:b/>
          <w:snapToGrid/>
          <w:sz w:val="32"/>
          <w:szCs w:val="32"/>
          <w:lang w:eastAsia="en-US"/>
        </w:rPr>
      </w:pPr>
    </w:p>
    <w:p w:rsidR="009B40A9" w:rsidRPr="00510BBC" w:rsidRDefault="009B40A9" w:rsidP="00614A40">
      <w:pPr>
        <w:ind w:firstLine="709"/>
        <w:jc w:val="both"/>
        <w:rPr>
          <w:rFonts w:eastAsiaTheme="minorHAnsi"/>
          <w:b/>
          <w:snapToGrid/>
          <w:sz w:val="32"/>
          <w:szCs w:val="32"/>
          <w:lang w:eastAsia="en-US"/>
        </w:rPr>
      </w:pPr>
    </w:p>
    <w:p w:rsidR="009B40A9" w:rsidRPr="00510BBC" w:rsidRDefault="009B40A9" w:rsidP="00614A40">
      <w:pPr>
        <w:ind w:firstLine="709"/>
        <w:jc w:val="both"/>
        <w:rPr>
          <w:rFonts w:eastAsiaTheme="minorHAnsi"/>
          <w:b/>
          <w:snapToGrid/>
          <w:sz w:val="32"/>
          <w:szCs w:val="32"/>
          <w:lang w:eastAsia="en-US"/>
        </w:rPr>
      </w:pPr>
    </w:p>
    <w:p w:rsidR="00687A0F" w:rsidRPr="00510BBC" w:rsidRDefault="00687A0F" w:rsidP="00614A40">
      <w:pPr>
        <w:ind w:firstLine="709"/>
        <w:jc w:val="both"/>
        <w:rPr>
          <w:rFonts w:eastAsiaTheme="minorHAnsi"/>
          <w:b/>
          <w:snapToGrid/>
          <w:sz w:val="32"/>
          <w:szCs w:val="32"/>
          <w:lang w:eastAsia="en-US"/>
        </w:rPr>
      </w:pPr>
    </w:p>
    <w:p w:rsidR="00687A0F" w:rsidRPr="00510BBC" w:rsidRDefault="00687A0F" w:rsidP="00614A40">
      <w:pPr>
        <w:ind w:firstLine="709"/>
        <w:jc w:val="both"/>
        <w:rPr>
          <w:rFonts w:eastAsiaTheme="minorHAnsi"/>
          <w:b/>
          <w:snapToGrid/>
          <w:sz w:val="32"/>
          <w:szCs w:val="32"/>
          <w:lang w:eastAsia="en-US"/>
        </w:rPr>
      </w:pPr>
    </w:p>
    <w:p w:rsidR="002E4EFF" w:rsidRPr="00510BBC" w:rsidRDefault="002E4EFF" w:rsidP="00614A40">
      <w:pPr>
        <w:ind w:firstLine="709"/>
        <w:jc w:val="both"/>
        <w:rPr>
          <w:rFonts w:eastAsiaTheme="minorHAnsi"/>
          <w:b/>
          <w:snapToGrid/>
          <w:sz w:val="32"/>
          <w:szCs w:val="32"/>
          <w:lang w:eastAsia="en-US"/>
        </w:rPr>
      </w:pPr>
    </w:p>
    <w:p w:rsidR="000C1773" w:rsidRPr="00510BBC" w:rsidRDefault="000C1773" w:rsidP="00614A40">
      <w:pPr>
        <w:ind w:firstLine="709"/>
        <w:jc w:val="both"/>
        <w:rPr>
          <w:rFonts w:eastAsiaTheme="minorHAnsi"/>
          <w:b/>
          <w:snapToGrid/>
          <w:sz w:val="32"/>
          <w:szCs w:val="32"/>
          <w:lang w:eastAsia="en-US"/>
        </w:rPr>
      </w:pPr>
    </w:p>
    <w:p w:rsidR="006D67A6" w:rsidRPr="006D67A6" w:rsidRDefault="006D67A6" w:rsidP="006D67A6">
      <w:pPr>
        <w:ind w:firstLine="709"/>
        <w:jc w:val="center"/>
        <w:rPr>
          <w:rFonts w:eastAsiaTheme="minorHAnsi"/>
          <w:b/>
          <w:snapToGrid/>
          <w:sz w:val="32"/>
          <w:szCs w:val="32"/>
          <w:lang w:eastAsia="en-US"/>
        </w:rPr>
      </w:pPr>
      <w:r w:rsidRPr="006D67A6">
        <w:rPr>
          <w:rFonts w:eastAsiaTheme="minorHAnsi"/>
          <w:b/>
          <w:snapToGrid/>
          <w:sz w:val="32"/>
          <w:szCs w:val="32"/>
          <w:lang w:eastAsia="en-US"/>
        </w:rPr>
        <w:lastRenderedPageBreak/>
        <w:t>Гражданам, не заплатившим имущественные налоги, необходимо погасить задолженность</w:t>
      </w:r>
    </w:p>
    <w:p w:rsidR="006D67A6" w:rsidRPr="006D67A6" w:rsidRDefault="006D67A6" w:rsidP="006D67A6">
      <w:pPr>
        <w:ind w:firstLine="709"/>
        <w:jc w:val="both"/>
        <w:rPr>
          <w:rFonts w:eastAsiaTheme="minorHAnsi"/>
          <w:snapToGrid/>
          <w:sz w:val="32"/>
          <w:szCs w:val="32"/>
          <w:lang w:eastAsia="en-US"/>
        </w:rPr>
      </w:pP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Межрайонная ИФНС России № 4 по Архангельской области и Ненецкому автономному округу напоминает, что 1 декабря 2021 года истек срок для оплаты налогоплательщиками - физическими лицами имуществен</w:t>
      </w:r>
      <w:r w:rsidR="00746DEA">
        <w:rPr>
          <w:rFonts w:eastAsiaTheme="minorHAnsi"/>
          <w:snapToGrid/>
          <w:sz w:val="32"/>
          <w:szCs w:val="32"/>
          <w:lang w:eastAsia="en-US"/>
        </w:rPr>
        <w:t>ных налогов и НДФЛ за 2020 год.</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Налоговый орган рекомендует тем, кто еще не исполнил обязанность по уплате налогов – не откладывайте, сделайте это сегодня! Иметь долги по налогам невыгодно, так как уже со 2 декабря налогоплательщик становится должником, а его задолженность будет расти каждый день за счет начисления пеней.</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Кроме того, несвоевременная уплата налогов неизбежно приведет к таким негативным последствиям для гражданина как:</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 удержание долга из заработной платы, пенсии или иных периодических платежей;</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 блокировка банковских счетов службой судебных приставов;</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 запрет на регистрационные действия в отношении имущества должника;</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 арест имущества (транспортных средств) должника;</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 запрет на выезд должника за границу;</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 публичное размещение информации об исполнительном производстве, способное повлиять, в том числе на результаты рассмотрения заявок на предоставление заемных средств.</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Налоговый орган рекомендует гражданам убедиться в отсутствии налоговых долгов и встретить новый год в статусе добросовестного налогоплательщика и избежать неприятных сюрпризов.</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 xml:space="preserve">Проверить информацию о задолженности можно в «Личном кабинете налогоплательщика для физических лиц», в МФЦ, на сайте </w:t>
      </w:r>
      <w:proofErr w:type="spellStart"/>
      <w:r w:rsidRPr="006D67A6">
        <w:rPr>
          <w:rFonts w:eastAsiaTheme="minorHAnsi"/>
          <w:snapToGrid/>
          <w:sz w:val="32"/>
          <w:szCs w:val="32"/>
          <w:lang w:eastAsia="en-US"/>
        </w:rPr>
        <w:t>Госуслуг</w:t>
      </w:r>
      <w:proofErr w:type="spellEnd"/>
      <w:r w:rsidRPr="006D67A6">
        <w:rPr>
          <w:rFonts w:eastAsiaTheme="minorHAnsi"/>
          <w:snapToGrid/>
          <w:sz w:val="32"/>
          <w:szCs w:val="32"/>
          <w:lang w:eastAsia="en-US"/>
        </w:rPr>
        <w:t xml:space="preserve"> www.gosuslugi.ru, либо в налоговой инспекции.</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Оплатить налоги быстро и удобно, не выходя из дома или офиса, можно на сайте ФНС России www.nalog.gov.ru с помощью онлайн-сервисов «Личный кабинет налогоплательщика для физических лиц» или «Уплата налогов и пошлин».</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Имеющуюся задолженность по налоговым платежам также можно оплатить:</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 в банкоматах и банковских мобильных приложениях в разделе «поиск задолженности по ИНН»;</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 xml:space="preserve">- в Личном кабинете на сайте </w:t>
      </w:r>
      <w:proofErr w:type="spellStart"/>
      <w:r w:rsidRPr="006D67A6">
        <w:rPr>
          <w:rFonts w:eastAsiaTheme="minorHAnsi"/>
          <w:snapToGrid/>
          <w:sz w:val="32"/>
          <w:szCs w:val="32"/>
          <w:lang w:eastAsia="en-US"/>
        </w:rPr>
        <w:t>Госсуслуг</w:t>
      </w:r>
      <w:proofErr w:type="spellEnd"/>
      <w:r w:rsidRPr="006D67A6">
        <w:rPr>
          <w:rFonts w:eastAsiaTheme="minorHAnsi"/>
          <w:snapToGrid/>
          <w:sz w:val="32"/>
          <w:szCs w:val="32"/>
          <w:lang w:eastAsia="en-US"/>
        </w:rPr>
        <w:t xml:space="preserve"> в разделе «Налоговая задолженность».</w:t>
      </w:r>
    </w:p>
    <w:p w:rsidR="008838A4" w:rsidRPr="00337E64" w:rsidRDefault="006D67A6" w:rsidP="006D67A6">
      <w:pPr>
        <w:ind w:firstLine="709"/>
        <w:jc w:val="both"/>
        <w:rPr>
          <w:rFonts w:eastAsiaTheme="minorHAnsi"/>
          <w:snapToGrid/>
          <w:sz w:val="36"/>
          <w:szCs w:val="36"/>
          <w:lang w:eastAsia="en-US"/>
        </w:rPr>
      </w:pPr>
      <w:r w:rsidRPr="006D67A6">
        <w:rPr>
          <w:rFonts w:eastAsiaTheme="minorHAnsi"/>
          <w:snapToGrid/>
          <w:sz w:val="32"/>
          <w:szCs w:val="32"/>
          <w:lang w:eastAsia="en-US"/>
        </w:rPr>
        <w:t>Дополнительную информацию можно получить по телефону Единого контакт-центра ФНС России: 8-800-222-22-22.</w:t>
      </w:r>
    </w:p>
    <w:p w:rsidR="006D67A6" w:rsidRPr="006D67A6" w:rsidRDefault="006D67A6" w:rsidP="006D67A6">
      <w:pPr>
        <w:ind w:firstLine="709"/>
        <w:jc w:val="center"/>
        <w:rPr>
          <w:b/>
          <w:snapToGrid/>
          <w:kern w:val="36"/>
          <w:sz w:val="36"/>
          <w:szCs w:val="36"/>
        </w:rPr>
      </w:pPr>
      <w:r w:rsidRPr="006D67A6">
        <w:rPr>
          <w:b/>
          <w:snapToGrid/>
          <w:kern w:val="36"/>
          <w:sz w:val="36"/>
          <w:szCs w:val="36"/>
        </w:rPr>
        <w:lastRenderedPageBreak/>
        <w:t>Родителям детей-инвалидов введена льгота по транспортному налогу</w:t>
      </w:r>
    </w:p>
    <w:p w:rsidR="006D67A6" w:rsidRPr="006D67A6" w:rsidRDefault="006D67A6" w:rsidP="006D67A6">
      <w:pPr>
        <w:ind w:firstLine="709"/>
        <w:jc w:val="both"/>
        <w:rPr>
          <w:snapToGrid/>
          <w:kern w:val="36"/>
          <w:sz w:val="36"/>
          <w:szCs w:val="36"/>
        </w:rPr>
      </w:pPr>
    </w:p>
    <w:p w:rsidR="006D67A6" w:rsidRPr="006D67A6" w:rsidRDefault="006D67A6" w:rsidP="006D67A6">
      <w:pPr>
        <w:ind w:firstLine="709"/>
        <w:jc w:val="both"/>
        <w:rPr>
          <w:snapToGrid/>
          <w:kern w:val="36"/>
          <w:sz w:val="36"/>
          <w:szCs w:val="36"/>
        </w:rPr>
      </w:pPr>
      <w:r w:rsidRPr="006D67A6">
        <w:rPr>
          <w:snapToGrid/>
          <w:kern w:val="36"/>
          <w:sz w:val="36"/>
          <w:szCs w:val="36"/>
        </w:rPr>
        <w:t>Законом Ненецкого автономного округа от 25.11.2002 N 375-ОЗ «О транспортном налоге» введена новая льгота по транспортному налогу.</w:t>
      </w:r>
    </w:p>
    <w:p w:rsidR="006D67A6" w:rsidRPr="006D67A6" w:rsidRDefault="006D67A6" w:rsidP="006D67A6">
      <w:pPr>
        <w:ind w:firstLine="709"/>
        <w:jc w:val="both"/>
        <w:rPr>
          <w:snapToGrid/>
          <w:kern w:val="36"/>
          <w:sz w:val="36"/>
          <w:szCs w:val="36"/>
        </w:rPr>
      </w:pPr>
      <w:r w:rsidRPr="006D67A6">
        <w:rPr>
          <w:snapToGrid/>
          <w:kern w:val="36"/>
          <w:sz w:val="36"/>
          <w:szCs w:val="36"/>
        </w:rPr>
        <w:t>Предоставляется она одному из родителей (единственному родителю), усыновителю, опекуну, попечителю, приемному родителю, воспитывающему ребенка-инвалида и проживающему совместно с ним в отношении следующих категорий:</w:t>
      </w:r>
    </w:p>
    <w:p w:rsidR="006D67A6" w:rsidRPr="006D67A6" w:rsidRDefault="006D67A6" w:rsidP="006D67A6">
      <w:pPr>
        <w:ind w:firstLine="709"/>
        <w:jc w:val="both"/>
        <w:rPr>
          <w:snapToGrid/>
          <w:kern w:val="36"/>
          <w:sz w:val="36"/>
          <w:szCs w:val="36"/>
        </w:rPr>
      </w:pPr>
      <w:r w:rsidRPr="006D67A6">
        <w:rPr>
          <w:snapToGrid/>
          <w:kern w:val="36"/>
          <w:sz w:val="36"/>
          <w:szCs w:val="36"/>
        </w:rPr>
        <w:t>- легковые автомобили;</w:t>
      </w:r>
    </w:p>
    <w:p w:rsidR="006D67A6" w:rsidRPr="006D67A6" w:rsidRDefault="006D67A6" w:rsidP="006D67A6">
      <w:pPr>
        <w:ind w:firstLine="709"/>
        <w:jc w:val="both"/>
        <w:rPr>
          <w:snapToGrid/>
          <w:kern w:val="36"/>
          <w:sz w:val="36"/>
          <w:szCs w:val="36"/>
        </w:rPr>
      </w:pPr>
      <w:r w:rsidRPr="006D67A6">
        <w:rPr>
          <w:snapToGrid/>
          <w:kern w:val="36"/>
          <w:sz w:val="36"/>
          <w:szCs w:val="36"/>
        </w:rPr>
        <w:t xml:space="preserve">- снегоходы, мотосани; </w:t>
      </w:r>
    </w:p>
    <w:p w:rsidR="006D67A6" w:rsidRPr="006D67A6" w:rsidRDefault="006D67A6" w:rsidP="006D67A6">
      <w:pPr>
        <w:ind w:firstLine="709"/>
        <w:jc w:val="both"/>
        <w:rPr>
          <w:snapToGrid/>
          <w:kern w:val="36"/>
          <w:sz w:val="36"/>
          <w:szCs w:val="36"/>
        </w:rPr>
      </w:pPr>
      <w:r w:rsidRPr="006D67A6">
        <w:rPr>
          <w:snapToGrid/>
          <w:kern w:val="36"/>
          <w:sz w:val="36"/>
          <w:szCs w:val="36"/>
        </w:rPr>
        <w:t xml:space="preserve">- катера, моторные лодки и другие водные транспортные средства. </w:t>
      </w:r>
    </w:p>
    <w:p w:rsidR="006D67A6" w:rsidRPr="006D67A6" w:rsidRDefault="006D67A6" w:rsidP="006D67A6">
      <w:pPr>
        <w:ind w:firstLine="709"/>
        <w:jc w:val="both"/>
        <w:rPr>
          <w:snapToGrid/>
          <w:kern w:val="36"/>
          <w:sz w:val="36"/>
          <w:szCs w:val="36"/>
        </w:rPr>
      </w:pPr>
      <w:r w:rsidRPr="006D67A6">
        <w:rPr>
          <w:snapToGrid/>
          <w:kern w:val="36"/>
          <w:sz w:val="36"/>
          <w:szCs w:val="36"/>
        </w:rPr>
        <w:t>За одно зарегистрированное транспортное средство каждого вида объекта налогообложения.</w:t>
      </w:r>
    </w:p>
    <w:p w:rsidR="006D67A6" w:rsidRPr="006D67A6" w:rsidRDefault="006D67A6" w:rsidP="006D67A6">
      <w:pPr>
        <w:ind w:firstLine="709"/>
        <w:jc w:val="both"/>
        <w:rPr>
          <w:snapToGrid/>
          <w:kern w:val="36"/>
          <w:sz w:val="36"/>
          <w:szCs w:val="36"/>
        </w:rPr>
      </w:pPr>
      <w:r w:rsidRPr="006D67A6">
        <w:rPr>
          <w:snapToGrid/>
          <w:kern w:val="36"/>
          <w:sz w:val="36"/>
          <w:szCs w:val="36"/>
        </w:rPr>
        <w:t>Также предусмотрена льгота по транспортному налогу на одного из родителей (усыновителей) в многодетной семье.</w:t>
      </w:r>
    </w:p>
    <w:p w:rsidR="006D67A6" w:rsidRPr="006D67A6" w:rsidRDefault="006D67A6" w:rsidP="006D67A6">
      <w:pPr>
        <w:ind w:firstLine="709"/>
        <w:jc w:val="both"/>
        <w:rPr>
          <w:snapToGrid/>
          <w:kern w:val="36"/>
          <w:sz w:val="36"/>
          <w:szCs w:val="36"/>
        </w:rPr>
      </w:pPr>
      <w:r w:rsidRPr="006D67A6">
        <w:rPr>
          <w:snapToGrid/>
          <w:kern w:val="36"/>
          <w:sz w:val="36"/>
          <w:szCs w:val="36"/>
        </w:rPr>
        <w:t>Льгота предоставляется на основании заявления налогоплательщика и подтверждающего статус документа. Представление документа, подтверждающего статус многодетной семьи, – это право, а не обязанность налогоплательщика. То есть можно подать только заявление – в этом случае налоговая инспекция самостоятельно запросит в соответствующем государственном органе подтверждающий документ.</w:t>
      </w:r>
    </w:p>
    <w:p w:rsidR="006D67A6" w:rsidRPr="006D67A6" w:rsidRDefault="006D67A6" w:rsidP="006D67A6">
      <w:pPr>
        <w:ind w:firstLine="709"/>
        <w:jc w:val="both"/>
        <w:rPr>
          <w:snapToGrid/>
          <w:kern w:val="36"/>
          <w:sz w:val="36"/>
          <w:szCs w:val="36"/>
        </w:rPr>
      </w:pPr>
      <w:r w:rsidRPr="006D67A6">
        <w:rPr>
          <w:snapToGrid/>
          <w:kern w:val="36"/>
          <w:sz w:val="36"/>
          <w:szCs w:val="36"/>
        </w:rPr>
        <w:t>Заявление подается в любую налоговую инспекцию (почтовым отправлением, лично или в электронном формате через «Личный кабинет налогоплательщика для физических лиц» на сайте ФНС России) либо отделение МФЦ на территории Ненецкого автономного округа.</w:t>
      </w:r>
    </w:p>
    <w:p w:rsidR="001234AD" w:rsidRPr="006D67A6" w:rsidRDefault="006D67A6" w:rsidP="006D67A6">
      <w:pPr>
        <w:ind w:firstLine="709"/>
        <w:jc w:val="both"/>
        <w:rPr>
          <w:snapToGrid/>
          <w:kern w:val="36"/>
          <w:sz w:val="36"/>
          <w:szCs w:val="36"/>
        </w:rPr>
      </w:pPr>
      <w:r w:rsidRPr="006D67A6">
        <w:rPr>
          <w:snapToGrid/>
          <w:kern w:val="36"/>
          <w:sz w:val="36"/>
          <w:szCs w:val="36"/>
        </w:rPr>
        <w:t>Налоговая служба округа обращает внимание налогоплательщиков, имеющих право на вышеуказанные льготы, на необходимость уточнения наличия информации о применении льготы в налоговой инспекции.</w:t>
      </w:r>
    </w:p>
    <w:p w:rsidR="001234AD" w:rsidRDefault="001234AD" w:rsidP="009B6FAD">
      <w:pPr>
        <w:ind w:firstLine="709"/>
        <w:jc w:val="both"/>
        <w:rPr>
          <w:snapToGrid/>
          <w:kern w:val="36"/>
          <w:sz w:val="36"/>
          <w:szCs w:val="36"/>
          <w:u w:val="single"/>
        </w:rPr>
      </w:pPr>
    </w:p>
    <w:p w:rsidR="00C3369C" w:rsidRDefault="00C3369C" w:rsidP="009B6FAD">
      <w:pPr>
        <w:ind w:firstLine="709"/>
        <w:jc w:val="both"/>
        <w:rPr>
          <w:snapToGrid/>
          <w:kern w:val="36"/>
          <w:sz w:val="36"/>
          <w:szCs w:val="36"/>
          <w:u w:val="single"/>
        </w:rPr>
      </w:pPr>
    </w:p>
    <w:p w:rsidR="00C3369C" w:rsidRDefault="00C3369C" w:rsidP="009B6FAD">
      <w:pPr>
        <w:ind w:firstLine="709"/>
        <w:jc w:val="both"/>
        <w:rPr>
          <w:snapToGrid/>
          <w:kern w:val="36"/>
          <w:sz w:val="36"/>
          <w:szCs w:val="36"/>
          <w:u w:val="single"/>
        </w:rPr>
      </w:pPr>
    </w:p>
    <w:p w:rsidR="00C3369C" w:rsidRDefault="00C3369C" w:rsidP="009B6FAD">
      <w:pPr>
        <w:ind w:firstLine="709"/>
        <w:jc w:val="both"/>
        <w:rPr>
          <w:snapToGrid/>
          <w:kern w:val="36"/>
          <w:sz w:val="36"/>
          <w:szCs w:val="36"/>
          <w:u w:val="single"/>
        </w:rPr>
      </w:pPr>
    </w:p>
    <w:p w:rsidR="006D67A6" w:rsidRPr="006D67A6" w:rsidRDefault="006D67A6" w:rsidP="006D67A6">
      <w:pPr>
        <w:ind w:firstLine="709"/>
        <w:jc w:val="center"/>
        <w:rPr>
          <w:b/>
          <w:snapToGrid/>
          <w:kern w:val="36"/>
          <w:sz w:val="36"/>
          <w:szCs w:val="36"/>
        </w:rPr>
      </w:pPr>
      <w:r w:rsidRPr="006D67A6">
        <w:rPr>
          <w:b/>
          <w:snapToGrid/>
          <w:kern w:val="36"/>
          <w:sz w:val="36"/>
          <w:szCs w:val="36"/>
        </w:rPr>
        <w:lastRenderedPageBreak/>
        <w:t>Отчетность по ТКС - удобный способ взаимодействия с налоговыми органами</w:t>
      </w:r>
    </w:p>
    <w:p w:rsidR="006D67A6" w:rsidRPr="006D67A6" w:rsidRDefault="006D67A6" w:rsidP="006D67A6">
      <w:pPr>
        <w:ind w:firstLine="709"/>
        <w:jc w:val="both"/>
        <w:rPr>
          <w:snapToGrid/>
          <w:kern w:val="36"/>
          <w:sz w:val="36"/>
          <w:szCs w:val="36"/>
        </w:rPr>
      </w:pPr>
    </w:p>
    <w:p w:rsidR="006D67A6" w:rsidRPr="006D67A6" w:rsidRDefault="006D67A6" w:rsidP="006D67A6">
      <w:pPr>
        <w:ind w:firstLine="709"/>
        <w:jc w:val="both"/>
        <w:rPr>
          <w:snapToGrid/>
          <w:kern w:val="36"/>
          <w:sz w:val="36"/>
          <w:szCs w:val="36"/>
        </w:rPr>
      </w:pPr>
      <w:r w:rsidRPr="006D67A6">
        <w:rPr>
          <w:snapToGrid/>
          <w:kern w:val="36"/>
          <w:sz w:val="36"/>
          <w:szCs w:val="36"/>
        </w:rPr>
        <w:t>Представление налоговой отчетности по телекоммуникационным каналам связи (ТКС) – это самый удобный и максимально простой способ взаимодействия с налоговыми органами.</w:t>
      </w:r>
    </w:p>
    <w:p w:rsidR="006D67A6" w:rsidRPr="006D67A6" w:rsidRDefault="006D67A6" w:rsidP="006D67A6">
      <w:pPr>
        <w:ind w:firstLine="709"/>
        <w:jc w:val="both"/>
        <w:rPr>
          <w:snapToGrid/>
          <w:kern w:val="36"/>
          <w:sz w:val="36"/>
          <w:szCs w:val="36"/>
        </w:rPr>
      </w:pPr>
      <w:r w:rsidRPr="006D67A6">
        <w:rPr>
          <w:snapToGrid/>
          <w:kern w:val="36"/>
          <w:sz w:val="36"/>
          <w:szCs w:val="36"/>
        </w:rPr>
        <w:t>Преимущества электронного документооборота:</w:t>
      </w:r>
    </w:p>
    <w:p w:rsidR="006D67A6" w:rsidRPr="006D67A6" w:rsidRDefault="006D67A6" w:rsidP="006D67A6">
      <w:pPr>
        <w:ind w:firstLine="709"/>
        <w:jc w:val="both"/>
        <w:rPr>
          <w:snapToGrid/>
          <w:kern w:val="36"/>
          <w:sz w:val="36"/>
          <w:szCs w:val="36"/>
        </w:rPr>
      </w:pPr>
      <w:r w:rsidRPr="006D67A6">
        <w:rPr>
          <w:snapToGrid/>
          <w:kern w:val="36"/>
          <w:sz w:val="36"/>
          <w:szCs w:val="36"/>
        </w:rPr>
        <w:t>•</w:t>
      </w:r>
      <w:r w:rsidRPr="006D67A6">
        <w:rPr>
          <w:snapToGrid/>
          <w:kern w:val="36"/>
          <w:sz w:val="36"/>
          <w:szCs w:val="36"/>
        </w:rPr>
        <w:tab/>
        <w:t>отсутствие очередей;</w:t>
      </w:r>
    </w:p>
    <w:p w:rsidR="006D67A6" w:rsidRPr="006D67A6" w:rsidRDefault="006D67A6" w:rsidP="006D67A6">
      <w:pPr>
        <w:ind w:firstLine="709"/>
        <w:jc w:val="both"/>
        <w:rPr>
          <w:snapToGrid/>
          <w:kern w:val="36"/>
          <w:sz w:val="36"/>
          <w:szCs w:val="36"/>
        </w:rPr>
      </w:pPr>
      <w:r w:rsidRPr="006D67A6">
        <w:rPr>
          <w:snapToGrid/>
          <w:kern w:val="36"/>
          <w:sz w:val="36"/>
          <w:szCs w:val="36"/>
        </w:rPr>
        <w:t>•</w:t>
      </w:r>
      <w:r w:rsidRPr="006D67A6">
        <w:rPr>
          <w:snapToGrid/>
          <w:kern w:val="36"/>
          <w:sz w:val="36"/>
          <w:szCs w:val="36"/>
        </w:rPr>
        <w:tab/>
        <w:t>возможность направления отчетности в любой день и любое время суток;</w:t>
      </w:r>
    </w:p>
    <w:p w:rsidR="006D67A6" w:rsidRPr="006D67A6" w:rsidRDefault="006D67A6" w:rsidP="006D67A6">
      <w:pPr>
        <w:ind w:firstLine="709"/>
        <w:jc w:val="both"/>
        <w:rPr>
          <w:snapToGrid/>
          <w:kern w:val="36"/>
          <w:sz w:val="36"/>
          <w:szCs w:val="36"/>
        </w:rPr>
      </w:pPr>
      <w:r w:rsidRPr="006D67A6">
        <w:rPr>
          <w:snapToGrid/>
          <w:kern w:val="36"/>
          <w:sz w:val="36"/>
          <w:szCs w:val="36"/>
        </w:rPr>
        <w:t>•</w:t>
      </w:r>
      <w:r w:rsidRPr="006D67A6">
        <w:rPr>
          <w:snapToGrid/>
          <w:kern w:val="36"/>
          <w:sz w:val="36"/>
          <w:szCs w:val="36"/>
        </w:rPr>
        <w:tab/>
        <w:t>оперативное обновление форматов представления отчетности;</w:t>
      </w:r>
    </w:p>
    <w:p w:rsidR="006D67A6" w:rsidRPr="006D67A6" w:rsidRDefault="006D67A6" w:rsidP="006D67A6">
      <w:pPr>
        <w:ind w:firstLine="709"/>
        <w:jc w:val="both"/>
        <w:rPr>
          <w:snapToGrid/>
          <w:kern w:val="36"/>
          <w:sz w:val="36"/>
          <w:szCs w:val="36"/>
        </w:rPr>
      </w:pPr>
      <w:r w:rsidRPr="006D67A6">
        <w:rPr>
          <w:snapToGrid/>
          <w:kern w:val="36"/>
          <w:sz w:val="36"/>
          <w:szCs w:val="36"/>
        </w:rPr>
        <w:t>•</w:t>
      </w:r>
      <w:r w:rsidRPr="006D67A6">
        <w:rPr>
          <w:snapToGrid/>
          <w:kern w:val="36"/>
          <w:sz w:val="36"/>
          <w:szCs w:val="36"/>
        </w:rPr>
        <w:tab/>
        <w:t>повышение скорости обработки информации;</w:t>
      </w:r>
    </w:p>
    <w:p w:rsidR="006D67A6" w:rsidRPr="006D67A6" w:rsidRDefault="006D67A6" w:rsidP="006D67A6">
      <w:pPr>
        <w:ind w:firstLine="709"/>
        <w:jc w:val="both"/>
        <w:rPr>
          <w:snapToGrid/>
          <w:kern w:val="36"/>
          <w:sz w:val="36"/>
          <w:szCs w:val="36"/>
        </w:rPr>
      </w:pPr>
      <w:r w:rsidRPr="006D67A6">
        <w:rPr>
          <w:snapToGrid/>
          <w:kern w:val="36"/>
          <w:sz w:val="36"/>
          <w:szCs w:val="36"/>
        </w:rPr>
        <w:t>•</w:t>
      </w:r>
      <w:r w:rsidRPr="006D67A6">
        <w:rPr>
          <w:snapToGrid/>
          <w:kern w:val="36"/>
          <w:sz w:val="36"/>
          <w:szCs w:val="36"/>
        </w:rPr>
        <w:tab/>
        <w:t>подтверждение доставки документов;</w:t>
      </w:r>
    </w:p>
    <w:p w:rsidR="006D67A6" w:rsidRPr="006D67A6" w:rsidRDefault="006D67A6" w:rsidP="006D67A6">
      <w:pPr>
        <w:ind w:firstLine="709"/>
        <w:jc w:val="both"/>
        <w:rPr>
          <w:snapToGrid/>
          <w:kern w:val="36"/>
          <w:sz w:val="36"/>
          <w:szCs w:val="36"/>
        </w:rPr>
      </w:pPr>
      <w:r w:rsidRPr="006D67A6">
        <w:rPr>
          <w:snapToGrid/>
          <w:kern w:val="36"/>
          <w:sz w:val="36"/>
          <w:szCs w:val="36"/>
        </w:rPr>
        <w:t>•</w:t>
      </w:r>
      <w:r w:rsidRPr="006D67A6">
        <w:rPr>
          <w:snapToGrid/>
          <w:kern w:val="36"/>
          <w:sz w:val="36"/>
          <w:szCs w:val="36"/>
        </w:rPr>
        <w:tab/>
        <w:t>надежную защиту направляемой информации.</w:t>
      </w:r>
    </w:p>
    <w:p w:rsidR="006D67A6" w:rsidRPr="006D67A6" w:rsidRDefault="006D67A6" w:rsidP="006D67A6">
      <w:pPr>
        <w:ind w:firstLine="709"/>
        <w:jc w:val="both"/>
        <w:rPr>
          <w:snapToGrid/>
          <w:kern w:val="36"/>
          <w:sz w:val="36"/>
          <w:szCs w:val="36"/>
        </w:rPr>
      </w:pPr>
    </w:p>
    <w:p w:rsidR="006D67A6" w:rsidRPr="006D67A6" w:rsidRDefault="006D67A6" w:rsidP="006D67A6">
      <w:pPr>
        <w:ind w:firstLine="709"/>
        <w:jc w:val="both"/>
        <w:rPr>
          <w:snapToGrid/>
          <w:kern w:val="36"/>
          <w:sz w:val="36"/>
          <w:szCs w:val="36"/>
        </w:rPr>
      </w:pPr>
      <w:r w:rsidRPr="006D67A6">
        <w:rPr>
          <w:snapToGrid/>
          <w:kern w:val="36"/>
          <w:sz w:val="36"/>
          <w:szCs w:val="36"/>
        </w:rPr>
        <w:t>Важным преимуществом является возможность проверки отчетности перед отправкой с помощью специальной программы, что позволяет избежать технических ошибок.</w:t>
      </w:r>
    </w:p>
    <w:p w:rsidR="006D67A6" w:rsidRPr="006D67A6" w:rsidRDefault="006D67A6" w:rsidP="006D67A6">
      <w:pPr>
        <w:ind w:firstLine="709"/>
        <w:jc w:val="both"/>
        <w:rPr>
          <w:snapToGrid/>
          <w:kern w:val="36"/>
          <w:sz w:val="36"/>
          <w:szCs w:val="36"/>
        </w:rPr>
      </w:pPr>
      <w:r w:rsidRPr="006D67A6">
        <w:rPr>
          <w:snapToGrid/>
          <w:kern w:val="36"/>
          <w:sz w:val="36"/>
          <w:szCs w:val="36"/>
        </w:rPr>
        <w:t>Кроме того, налогоплательщики, подключившиеся к системе электронного документооборота, имеют возможность получать в электронном виде справки о состоянии расчетов по налогам, сборам, пеням и штрафам; акты сверок, выписки операций по расчетам с бюджетом; перечень налоговых деклараций и бухгалтерской отчетности, представленной за отчетный период и другие информационные материалы.</w:t>
      </w:r>
    </w:p>
    <w:p w:rsidR="00C3369C" w:rsidRPr="006D67A6" w:rsidRDefault="006D67A6" w:rsidP="006D67A6">
      <w:pPr>
        <w:ind w:firstLine="709"/>
        <w:jc w:val="both"/>
        <w:rPr>
          <w:snapToGrid/>
          <w:kern w:val="36"/>
          <w:sz w:val="36"/>
          <w:szCs w:val="36"/>
        </w:rPr>
      </w:pPr>
      <w:r w:rsidRPr="006D67A6">
        <w:rPr>
          <w:snapToGrid/>
          <w:kern w:val="36"/>
          <w:sz w:val="36"/>
          <w:szCs w:val="36"/>
        </w:rPr>
        <w:t>Подключиться к ТКС можно у специализированных операторов связи, список которых размещен на сайте ФНС России в разделе «Представление налоговой и бухгалтерской отчетности в электронном виде».</w:t>
      </w:r>
    </w:p>
    <w:p w:rsidR="00C3369C" w:rsidRDefault="00C3369C" w:rsidP="009B6FAD">
      <w:pPr>
        <w:ind w:firstLine="709"/>
        <w:jc w:val="both"/>
        <w:rPr>
          <w:snapToGrid/>
          <w:kern w:val="36"/>
          <w:sz w:val="36"/>
          <w:szCs w:val="36"/>
          <w:u w:val="single"/>
        </w:rPr>
      </w:pPr>
    </w:p>
    <w:p w:rsidR="00C3369C" w:rsidRDefault="00C3369C" w:rsidP="009B6FAD">
      <w:pPr>
        <w:ind w:firstLine="709"/>
        <w:jc w:val="both"/>
        <w:rPr>
          <w:snapToGrid/>
          <w:kern w:val="36"/>
          <w:sz w:val="36"/>
          <w:szCs w:val="36"/>
          <w:u w:val="single"/>
        </w:rPr>
      </w:pPr>
    </w:p>
    <w:p w:rsidR="006D67A6" w:rsidRDefault="006D67A6" w:rsidP="009B6FAD">
      <w:pPr>
        <w:ind w:firstLine="709"/>
        <w:jc w:val="both"/>
        <w:rPr>
          <w:snapToGrid/>
          <w:kern w:val="36"/>
          <w:sz w:val="36"/>
          <w:szCs w:val="36"/>
          <w:u w:val="single"/>
        </w:rPr>
      </w:pPr>
    </w:p>
    <w:p w:rsidR="006D67A6" w:rsidRDefault="006D67A6" w:rsidP="009B6FAD">
      <w:pPr>
        <w:ind w:firstLine="709"/>
        <w:jc w:val="both"/>
        <w:rPr>
          <w:snapToGrid/>
          <w:kern w:val="36"/>
          <w:sz w:val="36"/>
          <w:szCs w:val="36"/>
          <w:u w:val="single"/>
        </w:rPr>
      </w:pPr>
    </w:p>
    <w:p w:rsidR="006D67A6" w:rsidRDefault="006D67A6" w:rsidP="009B6FAD">
      <w:pPr>
        <w:ind w:firstLine="709"/>
        <w:jc w:val="both"/>
        <w:rPr>
          <w:snapToGrid/>
          <w:kern w:val="36"/>
          <w:sz w:val="36"/>
          <w:szCs w:val="36"/>
          <w:u w:val="single"/>
        </w:rPr>
      </w:pPr>
    </w:p>
    <w:p w:rsidR="006D67A6" w:rsidRDefault="006D67A6" w:rsidP="009B6FAD">
      <w:pPr>
        <w:ind w:firstLine="709"/>
        <w:jc w:val="both"/>
        <w:rPr>
          <w:snapToGrid/>
          <w:kern w:val="36"/>
          <w:sz w:val="36"/>
          <w:szCs w:val="36"/>
          <w:u w:val="single"/>
        </w:rPr>
      </w:pPr>
    </w:p>
    <w:p w:rsidR="001234AD" w:rsidRPr="00C3369C" w:rsidRDefault="006D67A6" w:rsidP="00C3369C">
      <w:pPr>
        <w:ind w:firstLine="709"/>
        <w:jc w:val="center"/>
        <w:rPr>
          <w:b/>
          <w:snapToGrid/>
          <w:kern w:val="36"/>
          <w:sz w:val="36"/>
          <w:szCs w:val="36"/>
        </w:rPr>
      </w:pPr>
      <w:r w:rsidRPr="006D67A6">
        <w:rPr>
          <w:b/>
          <w:snapToGrid/>
          <w:kern w:val="36"/>
          <w:sz w:val="36"/>
          <w:szCs w:val="36"/>
        </w:rPr>
        <w:lastRenderedPageBreak/>
        <w:t>Заявление на возврат или зачёт сумм излишне уплаченного налога подаётся по обновленной форме</w:t>
      </w:r>
    </w:p>
    <w:p w:rsidR="00C3369C" w:rsidRDefault="00C3369C" w:rsidP="009B6FAD">
      <w:pPr>
        <w:ind w:firstLine="709"/>
        <w:jc w:val="both"/>
        <w:rPr>
          <w:snapToGrid/>
          <w:kern w:val="36"/>
          <w:sz w:val="36"/>
          <w:szCs w:val="36"/>
        </w:rPr>
      </w:pPr>
    </w:p>
    <w:p w:rsidR="006D67A6" w:rsidRPr="006D67A6" w:rsidRDefault="006D67A6" w:rsidP="006D67A6">
      <w:pPr>
        <w:ind w:firstLine="709"/>
        <w:jc w:val="both"/>
        <w:rPr>
          <w:snapToGrid/>
          <w:kern w:val="36"/>
          <w:sz w:val="36"/>
          <w:szCs w:val="36"/>
        </w:rPr>
      </w:pPr>
      <w:r w:rsidRPr="006D67A6">
        <w:rPr>
          <w:snapToGrid/>
          <w:kern w:val="36"/>
          <w:sz w:val="36"/>
          <w:szCs w:val="36"/>
        </w:rPr>
        <w:t>Приказом ФНС России от 17.08.2021 № ЕД-7-8/757@ обновлены формы документов, используемых при зачете (возврате) налогоплательщиками сумм излишне уплаченных (взысканных) налогов, сборов, страховых взносов, пеней и штрафов.</w:t>
      </w:r>
    </w:p>
    <w:p w:rsidR="006D67A6" w:rsidRPr="006D67A6" w:rsidRDefault="006D67A6" w:rsidP="006D67A6">
      <w:pPr>
        <w:ind w:firstLine="709"/>
        <w:jc w:val="both"/>
        <w:rPr>
          <w:snapToGrid/>
          <w:kern w:val="36"/>
          <w:sz w:val="36"/>
          <w:szCs w:val="36"/>
        </w:rPr>
      </w:pPr>
      <w:r w:rsidRPr="006D67A6">
        <w:rPr>
          <w:snapToGrid/>
          <w:kern w:val="36"/>
          <w:sz w:val="36"/>
          <w:szCs w:val="36"/>
        </w:rPr>
        <w:t>В частности, данным приказом обновлены формы:</w:t>
      </w:r>
    </w:p>
    <w:p w:rsidR="006D67A6" w:rsidRPr="006D67A6" w:rsidRDefault="006D67A6" w:rsidP="006D67A6">
      <w:pPr>
        <w:ind w:firstLine="709"/>
        <w:jc w:val="both"/>
        <w:rPr>
          <w:snapToGrid/>
          <w:kern w:val="36"/>
          <w:sz w:val="36"/>
          <w:szCs w:val="36"/>
        </w:rPr>
      </w:pPr>
      <w:r w:rsidRPr="006D67A6">
        <w:rPr>
          <w:snapToGrid/>
          <w:kern w:val="36"/>
          <w:sz w:val="36"/>
          <w:szCs w:val="36"/>
        </w:rPr>
        <w:t>•</w:t>
      </w:r>
      <w:r w:rsidRPr="006D67A6">
        <w:rPr>
          <w:snapToGrid/>
          <w:kern w:val="36"/>
          <w:sz w:val="36"/>
          <w:szCs w:val="36"/>
        </w:rPr>
        <w:tab/>
        <w:t>заявления о возврате суммы излишне уплаченного (взысканного, подлежащего возмещению) налога (сбора, страховых взносов, пеней, штрафа);</w:t>
      </w:r>
    </w:p>
    <w:p w:rsidR="006D67A6" w:rsidRPr="006D67A6" w:rsidRDefault="006D67A6" w:rsidP="006D67A6">
      <w:pPr>
        <w:ind w:firstLine="709"/>
        <w:jc w:val="both"/>
        <w:rPr>
          <w:snapToGrid/>
          <w:kern w:val="36"/>
          <w:sz w:val="36"/>
          <w:szCs w:val="36"/>
        </w:rPr>
      </w:pPr>
      <w:r w:rsidRPr="006D67A6">
        <w:rPr>
          <w:snapToGrid/>
          <w:kern w:val="36"/>
          <w:sz w:val="36"/>
          <w:szCs w:val="36"/>
        </w:rPr>
        <w:t>•</w:t>
      </w:r>
      <w:r w:rsidRPr="006D67A6">
        <w:rPr>
          <w:snapToGrid/>
          <w:kern w:val="36"/>
          <w:sz w:val="36"/>
          <w:szCs w:val="36"/>
        </w:rPr>
        <w:tab/>
        <w:t>заявления о зачете излишне уплаченного (взысканного, подлежащего возмещению) налога (сбора, страховых взносов, пеней, штрафа.</w:t>
      </w:r>
    </w:p>
    <w:p w:rsidR="006D67A6" w:rsidRPr="006D67A6" w:rsidRDefault="006D67A6" w:rsidP="006D67A6">
      <w:pPr>
        <w:ind w:firstLine="709"/>
        <w:jc w:val="both"/>
        <w:rPr>
          <w:snapToGrid/>
          <w:kern w:val="36"/>
          <w:sz w:val="36"/>
          <w:szCs w:val="36"/>
        </w:rPr>
      </w:pPr>
      <w:r w:rsidRPr="006D67A6">
        <w:rPr>
          <w:snapToGrid/>
          <w:kern w:val="36"/>
          <w:sz w:val="36"/>
          <w:szCs w:val="36"/>
        </w:rPr>
        <w:t>Обновленные формы документов действуют с 23 октября 2021 года.</w:t>
      </w:r>
    </w:p>
    <w:p w:rsidR="00C3369C" w:rsidRPr="00C3369C" w:rsidRDefault="006D67A6" w:rsidP="006D67A6">
      <w:pPr>
        <w:ind w:firstLine="709"/>
        <w:jc w:val="both"/>
        <w:rPr>
          <w:snapToGrid/>
          <w:kern w:val="36"/>
          <w:sz w:val="36"/>
          <w:szCs w:val="36"/>
        </w:rPr>
      </w:pPr>
      <w:r w:rsidRPr="006D67A6">
        <w:rPr>
          <w:snapToGrid/>
          <w:kern w:val="36"/>
          <w:sz w:val="36"/>
          <w:szCs w:val="36"/>
        </w:rPr>
        <w:t>Напомним, заявление о возврате переплаты можно подать в течение 3-х лет со дня уплаты соответствующих сумм налога. Сделать это можно лично, через представителя, по почте, а также в электронном виде (по телекоммуникационным каналам связи или через Личный кабинет налогоплательщика на сайте ФНС России).</w:t>
      </w:r>
    </w:p>
    <w:p w:rsidR="001234AD" w:rsidRDefault="001234AD" w:rsidP="009B6FAD">
      <w:pPr>
        <w:ind w:firstLine="709"/>
        <w:jc w:val="both"/>
        <w:rPr>
          <w:snapToGrid/>
          <w:kern w:val="36"/>
          <w:sz w:val="36"/>
          <w:szCs w:val="36"/>
        </w:rPr>
      </w:pPr>
    </w:p>
    <w:p w:rsidR="00C3369C" w:rsidRDefault="00C3369C" w:rsidP="009B6FAD">
      <w:pPr>
        <w:ind w:firstLine="709"/>
        <w:jc w:val="both"/>
        <w:rPr>
          <w:snapToGrid/>
          <w:kern w:val="36"/>
          <w:sz w:val="36"/>
          <w:szCs w:val="36"/>
        </w:rPr>
      </w:pPr>
    </w:p>
    <w:p w:rsidR="00C3369C" w:rsidRDefault="00C3369C" w:rsidP="009B6FAD">
      <w:pPr>
        <w:ind w:firstLine="709"/>
        <w:jc w:val="both"/>
        <w:rPr>
          <w:snapToGrid/>
          <w:kern w:val="36"/>
          <w:sz w:val="36"/>
          <w:szCs w:val="36"/>
        </w:rPr>
      </w:pPr>
    </w:p>
    <w:p w:rsidR="00C3369C" w:rsidRDefault="00C3369C" w:rsidP="009B6FAD">
      <w:pPr>
        <w:ind w:firstLine="709"/>
        <w:jc w:val="both"/>
        <w:rPr>
          <w:snapToGrid/>
          <w:kern w:val="36"/>
          <w:sz w:val="36"/>
          <w:szCs w:val="36"/>
        </w:rPr>
      </w:pPr>
    </w:p>
    <w:p w:rsidR="00C3369C" w:rsidRDefault="00C3369C" w:rsidP="009B6FAD">
      <w:pPr>
        <w:ind w:firstLine="709"/>
        <w:jc w:val="both"/>
        <w:rPr>
          <w:snapToGrid/>
          <w:kern w:val="36"/>
          <w:sz w:val="36"/>
          <w:szCs w:val="36"/>
        </w:rPr>
      </w:pPr>
    </w:p>
    <w:p w:rsidR="00C3369C" w:rsidRDefault="00C3369C" w:rsidP="009B6FAD">
      <w:pPr>
        <w:ind w:firstLine="709"/>
        <w:jc w:val="both"/>
        <w:rPr>
          <w:snapToGrid/>
          <w:kern w:val="36"/>
          <w:sz w:val="36"/>
          <w:szCs w:val="36"/>
        </w:rPr>
      </w:pPr>
    </w:p>
    <w:p w:rsidR="00C3369C" w:rsidRDefault="00C3369C" w:rsidP="009B6FAD">
      <w:pPr>
        <w:ind w:firstLine="709"/>
        <w:jc w:val="both"/>
        <w:rPr>
          <w:snapToGrid/>
          <w:kern w:val="36"/>
          <w:sz w:val="36"/>
          <w:szCs w:val="36"/>
        </w:rPr>
      </w:pPr>
    </w:p>
    <w:p w:rsidR="00C3369C" w:rsidRDefault="00C3369C" w:rsidP="009B6FAD">
      <w:pPr>
        <w:ind w:firstLine="709"/>
        <w:jc w:val="both"/>
        <w:rPr>
          <w:snapToGrid/>
          <w:kern w:val="36"/>
          <w:sz w:val="36"/>
          <w:szCs w:val="36"/>
        </w:rPr>
      </w:pPr>
    </w:p>
    <w:p w:rsidR="00C3369C" w:rsidRDefault="00C3369C" w:rsidP="009B6FAD">
      <w:pPr>
        <w:ind w:firstLine="709"/>
        <w:jc w:val="both"/>
        <w:rPr>
          <w:snapToGrid/>
          <w:kern w:val="36"/>
          <w:sz w:val="36"/>
          <w:szCs w:val="36"/>
        </w:rPr>
      </w:pPr>
    </w:p>
    <w:p w:rsidR="00C3369C" w:rsidRDefault="00C3369C" w:rsidP="009B6FAD">
      <w:pPr>
        <w:ind w:firstLine="709"/>
        <w:jc w:val="both"/>
        <w:rPr>
          <w:snapToGrid/>
          <w:kern w:val="36"/>
          <w:sz w:val="36"/>
          <w:szCs w:val="36"/>
        </w:rPr>
      </w:pPr>
    </w:p>
    <w:p w:rsidR="00C3369C" w:rsidRDefault="00C3369C" w:rsidP="009B6FAD">
      <w:pPr>
        <w:ind w:firstLine="709"/>
        <w:jc w:val="both"/>
        <w:rPr>
          <w:snapToGrid/>
          <w:kern w:val="36"/>
          <w:sz w:val="36"/>
          <w:szCs w:val="36"/>
        </w:rPr>
      </w:pPr>
    </w:p>
    <w:p w:rsidR="00C3369C" w:rsidRDefault="00C3369C" w:rsidP="009B6FAD">
      <w:pPr>
        <w:ind w:firstLine="709"/>
        <w:jc w:val="both"/>
        <w:rPr>
          <w:snapToGrid/>
          <w:kern w:val="36"/>
          <w:sz w:val="36"/>
          <w:szCs w:val="36"/>
        </w:rPr>
      </w:pPr>
    </w:p>
    <w:p w:rsidR="00C3369C" w:rsidRDefault="00C3369C" w:rsidP="009B6FAD">
      <w:pPr>
        <w:ind w:firstLine="709"/>
        <w:jc w:val="both"/>
        <w:rPr>
          <w:snapToGrid/>
          <w:kern w:val="36"/>
          <w:sz w:val="36"/>
          <w:szCs w:val="36"/>
        </w:rPr>
      </w:pPr>
    </w:p>
    <w:p w:rsidR="00C3369C" w:rsidRDefault="00C3369C" w:rsidP="009B6FAD">
      <w:pPr>
        <w:ind w:firstLine="709"/>
        <w:jc w:val="both"/>
        <w:rPr>
          <w:snapToGrid/>
          <w:kern w:val="36"/>
          <w:sz w:val="36"/>
          <w:szCs w:val="36"/>
        </w:rPr>
      </w:pPr>
    </w:p>
    <w:p w:rsidR="00C3369C" w:rsidRPr="00746DEA" w:rsidRDefault="00EA7044" w:rsidP="008838A4">
      <w:pPr>
        <w:ind w:firstLine="709"/>
        <w:jc w:val="center"/>
        <w:rPr>
          <w:b/>
          <w:snapToGrid/>
          <w:kern w:val="36"/>
          <w:sz w:val="36"/>
          <w:szCs w:val="36"/>
        </w:rPr>
      </w:pPr>
      <w:r w:rsidRPr="00746DEA">
        <w:rPr>
          <w:b/>
          <w:snapToGrid/>
          <w:kern w:val="36"/>
          <w:sz w:val="36"/>
          <w:szCs w:val="36"/>
        </w:rPr>
        <w:t>Заплатить налоги за несовершеннолетних детей теперь можно в ЛК ФЛ родителя</w:t>
      </w:r>
    </w:p>
    <w:p w:rsidR="00C3369C" w:rsidRPr="00746DEA" w:rsidRDefault="00C3369C" w:rsidP="009B6FAD">
      <w:pPr>
        <w:ind w:firstLine="709"/>
        <w:jc w:val="both"/>
        <w:rPr>
          <w:snapToGrid/>
          <w:kern w:val="36"/>
          <w:sz w:val="36"/>
          <w:szCs w:val="36"/>
        </w:rPr>
      </w:pPr>
    </w:p>
    <w:p w:rsidR="00EA7044" w:rsidRPr="00EA7044" w:rsidRDefault="00EA7044" w:rsidP="00EA7044">
      <w:pPr>
        <w:ind w:firstLine="709"/>
        <w:jc w:val="both"/>
        <w:rPr>
          <w:snapToGrid/>
          <w:kern w:val="36"/>
          <w:sz w:val="36"/>
          <w:szCs w:val="36"/>
        </w:rPr>
      </w:pPr>
      <w:r w:rsidRPr="00EA7044">
        <w:rPr>
          <w:snapToGrid/>
          <w:kern w:val="36"/>
          <w:sz w:val="36"/>
          <w:szCs w:val="36"/>
        </w:rPr>
        <w:t xml:space="preserve">В </w:t>
      </w:r>
      <w:r>
        <w:rPr>
          <w:snapToGrid/>
          <w:kern w:val="36"/>
          <w:sz w:val="36"/>
          <w:szCs w:val="36"/>
        </w:rPr>
        <w:t>«</w:t>
      </w:r>
      <w:r w:rsidRPr="00EA7044">
        <w:rPr>
          <w:snapToGrid/>
          <w:kern w:val="36"/>
          <w:sz w:val="36"/>
          <w:szCs w:val="36"/>
        </w:rPr>
        <w:t>Личном кабинете налогоплательщика для физических лиц</w:t>
      </w:r>
      <w:r>
        <w:rPr>
          <w:snapToGrid/>
          <w:kern w:val="36"/>
          <w:sz w:val="36"/>
          <w:szCs w:val="36"/>
        </w:rPr>
        <w:t>»</w:t>
      </w:r>
      <w:r w:rsidRPr="00EA7044">
        <w:rPr>
          <w:snapToGrid/>
          <w:kern w:val="36"/>
          <w:sz w:val="36"/>
          <w:szCs w:val="36"/>
        </w:rPr>
        <w:t xml:space="preserve"> появилась новая функциональная возможность. В разделе «Профиль» добавилась вкладка «Семейный доступ», предназначенная для добавления несовершеннолетнего ребенка в Личный кабинет родителя.</w:t>
      </w:r>
    </w:p>
    <w:p w:rsidR="00EA7044" w:rsidRPr="00EA7044" w:rsidRDefault="00EA7044" w:rsidP="00EA7044">
      <w:pPr>
        <w:ind w:firstLine="709"/>
        <w:jc w:val="both"/>
        <w:rPr>
          <w:snapToGrid/>
          <w:kern w:val="36"/>
          <w:sz w:val="36"/>
          <w:szCs w:val="36"/>
        </w:rPr>
      </w:pPr>
      <w:r w:rsidRPr="00EA7044">
        <w:rPr>
          <w:snapToGrid/>
          <w:kern w:val="36"/>
          <w:sz w:val="36"/>
          <w:szCs w:val="36"/>
        </w:rPr>
        <w:t>Во вкладке «Семейный доступ» необходимо нажать кнопку «Добавить пользователя», далее ввести логин (ИНН) Личного кабинета несовершеннолетнего ребенка и нажать кнопку «Отправить запрос» (в Личном кабинете несовершеннолетнего ребенка может быть не более двух подтвержденных запросов). Затем необходимо перейти в Личный кабинет ребенка и подтвердить направленный запрос, нажав соответствующую кнопку. В случае отмены запроса в Личном кабинете несовершеннолетнего ребенка в добавлении будет отказано. Добавленные в такой список несовершеннолетние дети исключаются автоматически по достижении совершеннолетия. Также исключение из списка возможно по желанию любой из сторон. Для этого необходимо нажать на кнопку «крестик» у добавленного в списке пользователя и подтвердить исключение.</w:t>
      </w:r>
    </w:p>
    <w:p w:rsidR="00C3369C" w:rsidRDefault="00EA7044" w:rsidP="00C3369C">
      <w:pPr>
        <w:ind w:firstLine="709"/>
        <w:jc w:val="both"/>
        <w:rPr>
          <w:snapToGrid/>
          <w:kern w:val="36"/>
          <w:sz w:val="36"/>
          <w:szCs w:val="36"/>
        </w:rPr>
      </w:pPr>
      <w:r w:rsidRPr="00EA7044">
        <w:rPr>
          <w:snapToGrid/>
          <w:kern w:val="36"/>
          <w:sz w:val="36"/>
          <w:szCs w:val="36"/>
        </w:rPr>
        <w:t>Также теперь родители в своем Личном кабинете могут оплачивать налоги за своих детей. В разделе «Налоги» появился всплывающий список, куда входят только добавленные несовершеннолетние дети. Переключая пользователей в этом списке, можно оплатить налоги любым удобным способом: банковской картой, через онлайн-банк или распечатав квитанцию.</w:t>
      </w:r>
    </w:p>
    <w:p w:rsidR="00C3369C" w:rsidRDefault="00C3369C" w:rsidP="00C3369C">
      <w:pPr>
        <w:ind w:firstLine="709"/>
        <w:jc w:val="both"/>
        <w:rPr>
          <w:snapToGrid/>
          <w:kern w:val="36"/>
          <w:sz w:val="36"/>
          <w:szCs w:val="36"/>
        </w:rPr>
      </w:pPr>
    </w:p>
    <w:p w:rsidR="00C3369C" w:rsidRDefault="00C3369C" w:rsidP="00C3369C">
      <w:pPr>
        <w:ind w:firstLine="709"/>
        <w:jc w:val="both"/>
        <w:rPr>
          <w:snapToGrid/>
          <w:kern w:val="36"/>
          <w:sz w:val="36"/>
          <w:szCs w:val="36"/>
        </w:rPr>
      </w:pPr>
    </w:p>
    <w:p w:rsidR="00C3369C" w:rsidRDefault="00C3369C" w:rsidP="00C3369C">
      <w:pPr>
        <w:ind w:firstLine="709"/>
        <w:jc w:val="both"/>
        <w:rPr>
          <w:snapToGrid/>
          <w:kern w:val="36"/>
          <w:sz w:val="36"/>
          <w:szCs w:val="36"/>
        </w:rPr>
      </w:pPr>
    </w:p>
    <w:p w:rsidR="00C3369C" w:rsidRDefault="00C3369C" w:rsidP="00C3369C">
      <w:pPr>
        <w:ind w:firstLine="709"/>
        <w:jc w:val="both"/>
        <w:rPr>
          <w:snapToGrid/>
          <w:kern w:val="36"/>
          <w:sz w:val="36"/>
          <w:szCs w:val="36"/>
        </w:rPr>
      </w:pPr>
    </w:p>
    <w:p w:rsidR="00C3369C" w:rsidRDefault="00C3369C" w:rsidP="00C3369C">
      <w:pPr>
        <w:ind w:firstLine="709"/>
        <w:jc w:val="both"/>
        <w:rPr>
          <w:snapToGrid/>
          <w:kern w:val="36"/>
          <w:sz w:val="36"/>
          <w:szCs w:val="36"/>
        </w:rPr>
      </w:pPr>
    </w:p>
    <w:p w:rsidR="00C3369C" w:rsidRDefault="00C3369C" w:rsidP="00C3369C">
      <w:pPr>
        <w:ind w:firstLine="709"/>
        <w:jc w:val="both"/>
        <w:rPr>
          <w:snapToGrid/>
          <w:kern w:val="36"/>
          <w:sz w:val="36"/>
          <w:szCs w:val="36"/>
        </w:rPr>
      </w:pPr>
    </w:p>
    <w:p w:rsidR="00C3369C" w:rsidRDefault="00C3369C" w:rsidP="00C3369C">
      <w:pPr>
        <w:ind w:firstLine="709"/>
        <w:jc w:val="both"/>
        <w:rPr>
          <w:snapToGrid/>
          <w:kern w:val="36"/>
          <w:sz w:val="36"/>
          <w:szCs w:val="36"/>
        </w:rPr>
      </w:pPr>
    </w:p>
    <w:p w:rsidR="00C3369C" w:rsidRDefault="00C3369C" w:rsidP="00C3369C">
      <w:pPr>
        <w:ind w:firstLine="709"/>
        <w:jc w:val="both"/>
        <w:rPr>
          <w:snapToGrid/>
          <w:kern w:val="36"/>
          <w:sz w:val="36"/>
          <w:szCs w:val="36"/>
        </w:rPr>
      </w:pPr>
    </w:p>
    <w:p w:rsidR="00C3369C" w:rsidRDefault="00C3369C" w:rsidP="00C3369C">
      <w:pPr>
        <w:ind w:firstLine="709"/>
        <w:jc w:val="both"/>
        <w:rPr>
          <w:snapToGrid/>
          <w:kern w:val="36"/>
          <w:sz w:val="36"/>
          <w:szCs w:val="36"/>
        </w:rPr>
      </w:pPr>
    </w:p>
    <w:p w:rsidR="00746DEA" w:rsidRDefault="00E2227A" w:rsidP="00C3369C">
      <w:pPr>
        <w:ind w:firstLine="709"/>
        <w:jc w:val="center"/>
        <w:rPr>
          <w:b/>
          <w:snapToGrid/>
          <w:kern w:val="36"/>
          <w:sz w:val="52"/>
          <w:szCs w:val="52"/>
        </w:rPr>
      </w:pPr>
      <w:r w:rsidRPr="00E2227A">
        <w:rPr>
          <w:b/>
          <w:snapToGrid/>
          <w:kern w:val="36"/>
          <w:sz w:val="52"/>
          <w:szCs w:val="52"/>
        </w:rPr>
        <w:t xml:space="preserve">Установлен предельный размер базы для исчисления страховых взносов </w:t>
      </w:r>
    </w:p>
    <w:p w:rsidR="00C3369C" w:rsidRPr="00E2227A" w:rsidRDefault="00E2227A" w:rsidP="00C3369C">
      <w:pPr>
        <w:ind w:firstLine="709"/>
        <w:jc w:val="center"/>
        <w:rPr>
          <w:b/>
          <w:snapToGrid/>
          <w:kern w:val="36"/>
          <w:sz w:val="52"/>
          <w:szCs w:val="52"/>
        </w:rPr>
      </w:pPr>
      <w:r w:rsidRPr="00E2227A">
        <w:rPr>
          <w:b/>
          <w:snapToGrid/>
          <w:kern w:val="36"/>
          <w:sz w:val="52"/>
          <w:szCs w:val="52"/>
        </w:rPr>
        <w:t>в 2022 году</w:t>
      </w:r>
    </w:p>
    <w:p w:rsidR="00C3369C" w:rsidRPr="00E2227A" w:rsidRDefault="00C3369C" w:rsidP="00C3369C">
      <w:pPr>
        <w:ind w:firstLine="709"/>
        <w:jc w:val="both"/>
        <w:rPr>
          <w:snapToGrid/>
          <w:kern w:val="36"/>
          <w:sz w:val="52"/>
          <w:szCs w:val="52"/>
        </w:rPr>
      </w:pPr>
    </w:p>
    <w:p w:rsidR="00E2227A" w:rsidRPr="00E2227A" w:rsidRDefault="00E2227A" w:rsidP="00E2227A">
      <w:pPr>
        <w:ind w:firstLine="709"/>
        <w:jc w:val="both"/>
        <w:rPr>
          <w:snapToGrid/>
          <w:kern w:val="36"/>
          <w:sz w:val="52"/>
          <w:szCs w:val="52"/>
        </w:rPr>
      </w:pPr>
      <w:r w:rsidRPr="00E2227A">
        <w:rPr>
          <w:snapToGrid/>
          <w:kern w:val="36"/>
          <w:sz w:val="52"/>
          <w:szCs w:val="52"/>
        </w:rPr>
        <w:t>В соответствии с постановлением Правительства Российской Федерации от 16.11.2021 № 1951 с 1 января 2022 года установлен предельный размер базы для исчисления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w:t>
      </w:r>
    </w:p>
    <w:p w:rsidR="00C3369C" w:rsidRDefault="00E2227A" w:rsidP="00E2227A">
      <w:pPr>
        <w:ind w:firstLine="709"/>
        <w:jc w:val="both"/>
        <w:rPr>
          <w:snapToGrid/>
          <w:kern w:val="36"/>
          <w:sz w:val="36"/>
          <w:szCs w:val="36"/>
        </w:rPr>
      </w:pPr>
      <w:r w:rsidRPr="00E2227A">
        <w:rPr>
          <w:snapToGrid/>
          <w:kern w:val="36"/>
          <w:sz w:val="52"/>
          <w:szCs w:val="52"/>
        </w:rPr>
        <w:t>Предельная величина базы по взносам на обязательное пенсионное страхование составит 1 565 000 рублей, по взносам на обязательное социальное страхование на случай временной нетрудоспособности и в связи с материнством - 1 032 000 рублей.</w:t>
      </w:r>
    </w:p>
    <w:p w:rsidR="008838A4" w:rsidRDefault="008838A4" w:rsidP="00C3369C">
      <w:pPr>
        <w:ind w:firstLine="709"/>
        <w:jc w:val="both"/>
        <w:rPr>
          <w:snapToGrid/>
          <w:kern w:val="36"/>
          <w:sz w:val="36"/>
          <w:szCs w:val="36"/>
        </w:rPr>
      </w:pPr>
    </w:p>
    <w:p w:rsidR="008838A4" w:rsidRDefault="008838A4" w:rsidP="00C3369C">
      <w:pPr>
        <w:ind w:firstLine="709"/>
        <w:jc w:val="both"/>
        <w:rPr>
          <w:snapToGrid/>
          <w:kern w:val="36"/>
          <w:sz w:val="36"/>
          <w:szCs w:val="36"/>
        </w:rPr>
      </w:pPr>
    </w:p>
    <w:p w:rsidR="008838A4" w:rsidRDefault="008838A4" w:rsidP="00C3369C">
      <w:pPr>
        <w:ind w:firstLine="709"/>
        <w:jc w:val="both"/>
        <w:rPr>
          <w:snapToGrid/>
          <w:kern w:val="36"/>
          <w:sz w:val="36"/>
          <w:szCs w:val="36"/>
        </w:rPr>
      </w:pPr>
    </w:p>
    <w:p w:rsidR="008838A4" w:rsidRDefault="008838A4" w:rsidP="00C3369C">
      <w:pPr>
        <w:ind w:firstLine="709"/>
        <w:jc w:val="both"/>
        <w:rPr>
          <w:snapToGrid/>
          <w:kern w:val="36"/>
          <w:sz w:val="36"/>
          <w:szCs w:val="36"/>
        </w:rPr>
      </w:pPr>
    </w:p>
    <w:p w:rsidR="008838A4" w:rsidRDefault="008838A4" w:rsidP="00C3369C">
      <w:pPr>
        <w:ind w:firstLine="709"/>
        <w:jc w:val="both"/>
        <w:rPr>
          <w:snapToGrid/>
          <w:kern w:val="36"/>
          <w:sz w:val="36"/>
          <w:szCs w:val="36"/>
        </w:rPr>
      </w:pPr>
    </w:p>
    <w:p w:rsidR="008838A4" w:rsidRDefault="008838A4" w:rsidP="00C3369C">
      <w:pPr>
        <w:ind w:firstLine="709"/>
        <w:jc w:val="both"/>
        <w:rPr>
          <w:snapToGrid/>
          <w:kern w:val="36"/>
          <w:sz w:val="36"/>
          <w:szCs w:val="36"/>
        </w:rPr>
      </w:pPr>
    </w:p>
    <w:p w:rsidR="008838A4" w:rsidRDefault="008838A4" w:rsidP="00C3369C">
      <w:pPr>
        <w:ind w:firstLine="709"/>
        <w:jc w:val="both"/>
        <w:rPr>
          <w:snapToGrid/>
          <w:kern w:val="36"/>
          <w:sz w:val="36"/>
          <w:szCs w:val="36"/>
        </w:rPr>
      </w:pPr>
    </w:p>
    <w:p w:rsidR="008838A4" w:rsidRDefault="008838A4" w:rsidP="00C3369C">
      <w:pPr>
        <w:ind w:firstLine="709"/>
        <w:jc w:val="both"/>
        <w:rPr>
          <w:snapToGrid/>
          <w:kern w:val="36"/>
          <w:sz w:val="36"/>
          <w:szCs w:val="36"/>
        </w:rPr>
      </w:pPr>
    </w:p>
    <w:p w:rsidR="00E2227A" w:rsidRDefault="00E2227A" w:rsidP="00C3369C">
      <w:pPr>
        <w:ind w:firstLine="709"/>
        <w:jc w:val="both"/>
        <w:rPr>
          <w:snapToGrid/>
          <w:kern w:val="36"/>
          <w:sz w:val="36"/>
          <w:szCs w:val="36"/>
        </w:rPr>
      </w:pPr>
    </w:p>
    <w:p w:rsidR="008838A4" w:rsidRDefault="008838A4" w:rsidP="00C3369C">
      <w:pPr>
        <w:ind w:firstLine="709"/>
        <w:jc w:val="both"/>
        <w:rPr>
          <w:snapToGrid/>
          <w:kern w:val="36"/>
          <w:sz w:val="36"/>
          <w:szCs w:val="36"/>
        </w:rPr>
      </w:pPr>
    </w:p>
    <w:p w:rsidR="008838A4" w:rsidRPr="00746DEA" w:rsidRDefault="00746DEA" w:rsidP="008838A4">
      <w:pPr>
        <w:ind w:firstLine="709"/>
        <w:jc w:val="center"/>
        <w:rPr>
          <w:b/>
          <w:snapToGrid/>
          <w:kern w:val="36"/>
          <w:sz w:val="36"/>
          <w:szCs w:val="36"/>
        </w:rPr>
      </w:pPr>
      <w:r w:rsidRPr="00746DEA">
        <w:rPr>
          <w:b/>
          <w:snapToGrid/>
          <w:kern w:val="36"/>
          <w:sz w:val="36"/>
          <w:szCs w:val="36"/>
        </w:rPr>
        <w:t>Документы о переходе или снятии с УСН теперь можно подать в инспекцию по своему выбору</w:t>
      </w:r>
    </w:p>
    <w:p w:rsidR="008838A4" w:rsidRPr="00746DEA" w:rsidRDefault="008838A4" w:rsidP="00C3369C">
      <w:pPr>
        <w:ind w:firstLine="709"/>
        <w:jc w:val="both"/>
        <w:rPr>
          <w:snapToGrid/>
          <w:kern w:val="36"/>
          <w:sz w:val="36"/>
          <w:szCs w:val="36"/>
        </w:rPr>
      </w:pPr>
    </w:p>
    <w:p w:rsidR="00746DEA" w:rsidRPr="00746DEA" w:rsidRDefault="00746DEA" w:rsidP="00746DEA">
      <w:pPr>
        <w:ind w:firstLine="709"/>
        <w:jc w:val="both"/>
        <w:rPr>
          <w:snapToGrid/>
          <w:kern w:val="36"/>
          <w:sz w:val="36"/>
          <w:szCs w:val="36"/>
        </w:rPr>
      </w:pPr>
      <w:r w:rsidRPr="00746DEA">
        <w:rPr>
          <w:snapToGrid/>
          <w:kern w:val="36"/>
          <w:sz w:val="36"/>
          <w:szCs w:val="36"/>
        </w:rPr>
        <w:t>Налогоплательщики, желающие перейти на упрощенную систему налогообложения или прекращающие по ней деятельность, уведомляют об этом налоговый орган по месту нахождения организации или месту жительства индивидуального предпринимателя. Чтобы связанные с применением УСН документы можно было подать в любую инспекцию независимо от места регистрации, было доработано соответствующее программное обеспечение.</w:t>
      </w:r>
    </w:p>
    <w:p w:rsidR="00746DEA" w:rsidRPr="00746DEA" w:rsidRDefault="00746DEA" w:rsidP="00746DEA">
      <w:pPr>
        <w:ind w:firstLine="709"/>
        <w:jc w:val="both"/>
        <w:rPr>
          <w:snapToGrid/>
          <w:kern w:val="36"/>
          <w:sz w:val="36"/>
          <w:szCs w:val="36"/>
        </w:rPr>
      </w:pPr>
      <w:r w:rsidRPr="00746DEA">
        <w:rPr>
          <w:snapToGrid/>
          <w:kern w:val="36"/>
          <w:sz w:val="36"/>
          <w:szCs w:val="36"/>
        </w:rPr>
        <w:t>Такая возможность реализована в отношении следующих форм документов:</w:t>
      </w:r>
    </w:p>
    <w:p w:rsidR="00746DEA" w:rsidRPr="00746DEA" w:rsidRDefault="00746DEA" w:rsidP="00746DEA">
      <w:pPr>
        <w:ind w:firstLine="709"/>
        <w:jc w:val="both"/>
        <w:rPr>
          <w:snapToGrid/>
          <w:kern w:val="36"/>
          <w:sz w:val="36"/>
          <w:szCs w:val="36"/>
        </w:rPr>
      </w:pPr>
      <w:r w:rsidRPr="00746DEA">
        <w:rPr>
          <w:snapToGrid/>
          <w:kern w:val="36"/>
          <w:sz w:val="36"/>
          <w:szCs w:val="36"/>
        </w:rPr>
        <w:t>•</w:t>
      </w:r>
      <w:r w:rsidRPr="00746DEA">
        <w:rPr>
          <w:snapToGrid/>
          <w:kern w:val="36"/>
          <w:sz w:val="36"/>
          <w:szCs w:val="36"/>
        </w:rPr>
        <w:tab/>
        <w:t>уведомления о переходе на УСН (форма № 26.2-1) (КНД 1150001),</w:t>
      </w:r>
    </w:p>
    <w:p w:rsidR="00746DEA" w:rsidRPr="00746DEA" w:rsidRDefault="00746DEA" w:rsidP="00746DEA">
      <w:pPr>
        <w:ind w:firstLine="709"/>
        <w:jc w:val="both"/>
        <w:rPr>
          <w:snapToGrid/>
          <w:kern w:val="36"/>
          <w:sz w:val="36"/>
          <w:szCs w:val="36"/>
        </w:rPr>
      </w:pPr>
      <w:r w:rsidRPr="00746DEA">
        <w:rPr>
          <w:snapToGrid/>
          <w:kern w:val="36"/>
          <w:sz w:val="36"/>
          <w:szCs w:val="36"/>
        </w:rPr>
        <w:t>•</w:t>
      </w:r>
      <w:r w:rsidRPr="00746DEA">
        <w:rPr>
          <w:snapToGrid/>
          <w:kern w:val="36"/>
          <w:sz w:val="36"/>
          <w:szCs w:val="36"/>
        </w:rPr>
        <w:tab/>
        <w:t>сообщения об утрате права на применение УСН (форма № 26.2-2) (1150003),</w:t>
      </w:r>
    </w:p>
    <w:p w:rsidR="00746DEA" w:rsidRPr="00746DEA" w:rsidRDefault="00746DEA" w:rsidP="00746DEA">
      <w:pPr>
        <w:ind w:firstLine="709"/>
        <w:jc w:val="both"/>
        <w:rPr>
          <w:snapToGrid/>
          <w:kern w:val="36"/>
          <w:sz w:val="36"/>
          <w:szCs w:val="36"/>
        </w:rPr>
      </w:pPr>
      <w:r w:rsidRPr="00746DEA">
        <w:rPr>
          <w:snapToGrid/>
          <w:kern w:val="36"/>
          <w:sz w:val="36"/>
          <w:szCs w:val="36"/>
        </w:rPr>
        <w:t>•</w:t>
      </w:r>
      <w:r w:rsidRPr="00746DEA">
        <w:rPr>
          <w:snapToGrid/>
          <w:kern w:val="36"/>
          <w:sz w:val="36"/>
          <w:szCs w:val="36"/>
        </w:rPr>
        <w:tab/>
        <w:t>уведомления об отказе от применения УСН (форма № 26.2-3) (КНД 1150002),</w:t>
      </w:r>
    </w:p>
    <w:p w:rsidR="00746DEA" w:rsidRPr="00746DEA" w:rsidRDefault="00746DEA" w:rsidP="00746DEA">
      <w:pPr>
        <w:ind w:firstLine="709"/>
        <w:jc w:val="both"/>
        <w:rPr>
          <w:snapToGrid/>
          <w:kern w:val="36"/>
          <w:sz w:val="36"/>
          <w:szCs w:val="36"/>
        </w:rPr>
      </w:pPr>
      <w:r w:rsidRPr="00746DEA">
        <w:rPr>
          <w:snapToGrid/>
          <w:kern w:val="36"/>
          <w:sz w:val="36"/>
          <w:szCs w:val="36"/>
        </w:rPr>
        <w:t>•</w:t>
      </w:r>
      <w:r w:rsidRPr="00746DEA">
        <w:rPr>
          <w:snapToGrid/>
          <w:kern w:val="36"/>
          <w:sz w:val="36"/>
          <w:szCs w:val="36"/>
        </w:rPr>
        <w:tab/>
        <w:t>уведомления об изменении объекта налогообложения (форма № 26.2-6) (КНД 1150016),</w:t>
      </w:r>
    </w:p>
    <w:p w:rsidR="00746DEA" w:rsidRPr="00746DEA" w:rsidRDefault="00746DEA" w:rsidP="00746DEA">
      <w:pPr>
        <w:ind w:firstLine="709"/>
        <w:jc w:val="both"/>
        <w:rPr>
          <w:snapToGrid/>
          <w:kern w:val="36"/>
          <w:sz w:val="36"/>
          <w:szCs w:val="36"/>
        </w:rPr>
      </w:pPr>
      <w:r w:rsidRPr="00746DEA">
        <w:rPr>
          <w:snapToGrid/>
          <w:kern w:val="36"/>
          <w:sz w:val="36"/>
          <w:szCs w:val="36"/>
        </w:rPr>
        <w:t>•</w:t>
      </w:r>
      <w:r w:rsidRPr="00746DEA">
        <w:rPr>
          <w:snapToGrid/>
          <w:kern w:val="36"/>
          <w:sz w:val="36"/>
          <w:szCs w:val="36"/>
        </w:rPr>
        <w:tab/>
        <w:t>уведомления о прекращении предпринимательской деятельности, в отношении которой применялась УСН (форма № 26.2-8) (КНД 1150024).</w:t>
      </w:r>
    </w:p>
    <w:p w:rsidR="00746DEA" w:rsidRDefault="00746DEA" w:rsidP="005731B5">
      <w:pPr>
        <w:widowControl w:val="0"/>
        <w:autoSpaceDE w:val="0"/>
        <w:autoSpaceDN w:val="0"/>
        <w:adjustRightInd w:val="0"/>
        <w:ind w:firstLine="709"/>
        <w:jc w:val="center"/>
        <w:rPr>
          <w:b/>
          <w:snapToGrid/>
          <w:sz w:val="40"/>
          <w:szCs w:val="40"/>
        </w:rPr>
      </w:pPr>
    </w:p>
    <w:p w:rsidR="00746DEA" w:rsidRDefault="00746DEA" w:rsidP="005731B5">
      <w:pPr>
        <w:widowControl w:val="0"/>
        <w:autoSpaceDE w:val="0"/>
        <w:autoSpaceDN w:val="0"/>
        <w:adjustRightInd w:val="0"/>
        <w:ind w:firstLine="709"/>
        <w:jc w:val="center"/>
        <w:rPr>
          <w:b/>
          <w:snapToGrid/>
          <w:sz w:val="40"/>
          <w:szCs w:val="40"/>
        </w:rPr>
      </w:pPr>
    </w:p>
    <w:p w:rsidR="00746DEA" w:rsidRDefault="00746DEA" w:rsidP="005731B5">
      <w:pPr>
        <w:widowControl w:val="0"/>
        <w:autoSpaceDE w:val="0"/>
        <w:autoSpaceDN w:val="0"/>
        <w:adjustRightInd w:val="0"/>
        <w:ind w:firstLine="709"/>
        <w:jc w:val="center"/>
        <w:rPr>
          <w:b/>
          <w:snapToGrid/>
          <w:sz w:val="40"/>
          <w:szCs w:val="40"/>
        </w:rPr>
      </w:pPr>
    </w:p>
    <w:p w:rsidR="00746DEA" w:rsidRDefault="00746DEA" w:rsidP="005731B5">
      <w:pPr>
        <w:widowControl w:val="0"/>
        <w:autoSpaceDE w:val="0"/>
        <w:autoSpaceDN w:val="0"/>
        <w:adjustRightInd w:val="0"/>
        <w:ind w:firstLine="709"/>
        <w:jc w:val="center"/>
        <w:rPr>
          <w:b/>
          <w:snapToGrid/>
          <w:sz w:val="40"/>
          <w:szCs w:val="40"/>
        </w:rPr>
      </w:pPr>
    </w:p>
    <w:p w:rsidR="00746DEA" w:rsidRDefault="00746DEA" w:rsidP="005731B5">
      <w:pPr>
        <w:widowControl w:val="0"/>
        <w:autoSpaceDE w:val="0"/>
        <w:autoSpaceDN w:val="0"/>
        <w:adjustRightInd w:val="0"/>
        <w:ind w:firstLine="709"/>
        <w:jc w:val="center"/>
        <w:rPr>
          <w:b/>
          <w:snapToGrid/>
          <w:sz w:val="40"/>
          <w:szCs w:val="40"/>
        </w:rPr>
      </w:pPr>
    </w:p>
    <w:p w:rsidR="00746DEA" w:rsidRDefault="00746DEA" w:rsidP="005731B5">
      <w:pPr>
        <w:widowControl w:val="0"/>
        <w:autoSpaceDE w:val="0"/>
        <w:autoSpaceDN w:val="0"/>
        <w:adjustRightInd w:val="0"/>
        <w:ind w:firstLine="709"/>
        <w:jc w:val="center"/>
        <w:rPr>
          <w:b/>
          <w:snapToGrid/>
          <w:sz w:val="40"/>
          <w:szCs w:val="40"/>
        </w:rPr>
      </w:pPr>
    </w:p>
    <w:p w:rsidR="00746DEA" w:rsidRDefault="00746DEA" w:rsidP="005731B5">
      <w:pPr>
        <w:widowControl w:val="0"/>
        <w:autoSpaceDE w:val="0"/>
        <w:autoSpaceDN w:val="0"/>
        <w:adjustRightInd w:val="0"/>
        <w:ind w:firstLine="709"/>
        <w:jc w:val="center"/>
        <w:rPr>
          <w:b/>
          <w:snapToGrid/>
          <w:sz w:val="40"/>
          <w:szCs w:val="40"/>
        </w:rPr>
      </w:pPr>
    </w:p>
    <w:p w:rsidR="00746DEA" w:rsidRDefault="00746DEA" w:rsidP="005731B5">
      <w:pPr>
        <w:widowControl w:val="0"/>
        <w:autoSpaceDE w:val="0"/>
        <w:autoSpaceDN w:val="0"/>
        <w:adjustRightInd w:val="0"/>
        <w:ind w:firstLine="709"/>
        <w:jc w:val="center"/>
        <w:rPr>
          <w:b/>
          <w:snapToGrid/>
          <w:sz w:val="40"/>
          <w:szCs w:val="40"/>
        </w:rPr>
      </w:pPr>
    </w:p>
    <w:p w:rsidR="00746DEA" w:rsidRDefault="00746DEA" w:rsidP="005731B5">
      <w:pPr>
        <w:widowControl w:val="0"/>
        <w:autoSpaceDE w:val="0"/>
        <w:autoSpaceDN w:val="0"/>
        <w:adjustRightInd w:val="0"/>
        <w:ind w:firstLine="709"/>
        <w:jc w:val="center"/>
        <w:rPr>
          <w:b/>
          <w:snapToGrid/>
          <w:sz w:val="40"/>
          <w:szCs w:val="40"/>
        </w:rPr>
      </w:pPr>
    </w:p>
    <w:p w:rsidR="00746DEA" w:rsidRDefault="00746DEA" w:rsidP="005731B5">
      <w:pPr>
        <w:widowControl w:val="0"/>
        <w:autoSpaceDE w:val="0"/>
        <w:autoSpaceDN w:val="0"/>
        <w:adjustRightInd w:val="0"/>
        <w:ind w:firstLine="709"/>
        <w:jc w:val="center"/>
        <w:rPr>
          <w:b/>
          <w:snapToGrid/>
          <w:sz w:val="40"/>
          <w:szCs w:val="40"/>
        </w:rPr>
      </w:pPr>
    </w:p>
    <w:p w:rsidR="00746DEA" w:rsidRDefault="00746DEA" w:rsidP="005731B5">
      <w:pPr>
        <w:widowControl w:val="0"/>
        <w:autoSpaceDE w:val="0"/>
        <w:autoSpaceDN w:val="0"/>
        <w:adjustRightInd w:val="0"/>
        <w:ind w:firstLine="709"/>
        <w:jc w:val="center"/>
        <w:rPr>
          <w:b/>
          <w:snapToGrid/>
          <w:sz w:val="40"/>
          <w:szCs w:val="40"/>
        </w:rPr>
      </w:pPr>
    </w:p>
    <w:p w:rsidR="00746DEA" w:rsidRDefault="00746DEA" w:rsidP="005731B5">
      <w:pPr>
        <w:widowControl w:val="0"/>
        <w:autoSpaceDE w:val="0"/>
        <w:autoSpaceDN w:val="0"/>
        <w:adjustRightInd w:val="0"/>
        <w:ind w:firstLine="709"/>
        <w:jc w:val="center"/>
        <w:rPr>
          <w:b/>
          <w:snapToGrid/>
          <w:sz w:val="40"/>
          <w:szCs w:val="40"/>
        </w:rPr>
      </w:pPr>
    </w:p>
    <w:p w:rsidR="005731B5" w:rsidRPr="00A46037" w:rsidRDefault="00746DEA" w:rsidP="005731B5">
      <w:pPr>
        <w:widowControl w:val="0"/>
        <w:autoSpaceDE w:val="0"/>
        <w:autoSpaceDN w:val="0"/>
        <w:adjustRightInd w:val="0"/>
        <w:ind w:firstLine="709"/>
        <w:jc w:val="center"/>
        <w:rPr>
          <w:b/>
          <w:snapToGrid/>
          <w:sz w:val="40"/>
          <w:szCs w:val="40"/>
        </w:rPr>
      </w:pPr>
      <w:r w:rsidRPr="00746DEA">
        <w:rPr>
          <w:b/>
          <w:snapToGrid/>
          <w:sz w:val="40"/>
          <w:szCs w:val="40"/>
        </w:rPr>
        <w:t>Полученные многодетным родителем доходы от продажи имущества освобождаются от НДФЛ</w:t>
      </w:r>
    </w:p>
    <w:p w:rsidR="005731B5" w:rsidRDefault="005731B5" w:rsidP="005731B5">
      <w:pPr>
        <w:widowControl w:val="0"/>
        <w:autoSpaceDE w:val="0"/>
        <w:autoSpaceDN w:val="0"/>
        <w:adjustRightInd w:val="0"/>
        <w:ind w:firstLine="709"/>
        <w:jc w:val="both"/>
        <w:rPr>
          <w:snapToGrid/>
          <w:sz w:val="40"/>
          <w:szCs w:val="40"/>
        </w:rPr>
      </w:pPr>
    </w:p>
    <w:p w:rsidR="00746DEA" w:rsidRPr="00746DEA" w:rsidRDefault="00746DEA" w:rsidP="00746DEA">
      <w:pPr>
        <w:ind w:firstLine="709"/>
        <w:jc w:val="both"/>
        <w:rPr>
          <w:snapToGrid/>
          <w:sz w:val="40"/>
          <w:szCs w:val="40"/>
        </w:rPr>
      </w:pPr>
      <w:r w:rsidRPr="00746DEA">
        <w:rPr>
          <w:snapToGrid/>
          <w:sz w:val="40"/>
          <w:szCs w:val="40"/>
        </w:rPr>
        <w:t>Доходы от продажи имущества, полученные с 2021 года членом семьи с двумя и более детьми (в том числе усыновленными), освобождаются от обложения НДФЛ. Президент Владимир Путин подписал соответствующий Федеральный закон от 29.11.2021 № 382-ФЗ.</w:t>
      </w:r>
    </w:p>
    <w:p w:rsidR="00746DEA" w:rsidRPr="00746DEA" w:rsidRDefault="00746DEA" w:rsidP="00746DEA">
      <w:pPr>
        <w:ind w:firstLine="709"/>
        <w:jc w:val="both"/>
        <w:rPr>
          <w:snapToGrid/>
          <w:sz w:val="40"/>
          <w:szCs w:val="40"/>
        </w:rPr>
      </w:pPr>
      <w:r w:rsidRPr="00746DEA">
        <w:rPr>
          <w:snapToGrid/>
          <w:sz w:val="40"/>
          <w:szCs w:val="40"/>
        </w:rPr>
        <w:t xml:space="preserve">Это положение применяется вне зависимости от срока нахождения указанного имущества в собственности у гражданина. </w:t>
      </w:r>
      <w:r w:rsidRPr="00746DEA">
        <w:rPr>
          <w:b/>
          <w:snapToGrid/>
          <w:sz w:val="40"/>
          <w:szCs w:val="40"/>
        </w:rPr>
        <w:t>Ключевым условием освобождения от уплаты НДФЛ является то, что до 30 апреля следующего года налогоплательщик должен приобрести другое жилое имущество, которое превышает по площади или размеру кадастровой стоимости ранее проданный объект.</w:t>
      </w:r>
    </w:p>
    <w:p w:rsidR="005731B5" w:rsidRDefault="00746DEA" w:rsidP="00746DEA">
      <w:pPr>
        <w:ind w:firstLine="709"/>
        <w:jc w:val="both"/>
        <w:rPr>
          <w:snapToGrid/>
          <w:sz w:val="40"/>
          <w:szCs w:val="40"/>
        </w:rPr>
      </w:pPr>
      <w:r w:rsidRPr="00746DEA">
        <w:rPr>
          <w:snapToGrid/>
          <w:sz w:val="40"/>
          <w:szCs w:val="40"/>
        </w:rPr>
        <w:t>Данное нововведение распространяется и на случаи, когда доход от продажи имущества получает несовершеннолетний ребенок из указанной семьи.</w:t>
      </w:r>
    </w:p>
    <w:p w:rsidR="000C1773" w:rsidRDefault="000C1773" w:rsidP="008838A4">
      <w:pPr>
        <w:ind w:firstLine="709"/>
        <w:jc w:val="both"/>
        <w:rPr>
          <w:snapToGrid/>
          <w:sz w:val="40"/>
          <w:szCs w:val="40"/>
        </w:rPr>
      </w:pPr>
    </w:p>
    <w:p w:rsidR="000C1773" w:rsidRDefault="000C1773" w:rsidP="008838A4">
      <w:pPr>
        <w:ind w:firstLine="709"/>
        <w:jc w:val="both"/>
        <w:rPr>
          <w:snapToGrid/>
          <w:sz w:val="40"/>
          <w:szCs w:val="40"/>
        </w:rPr>
      </w:pPr>
    </w:p>
    <w:p w:rsidR="000C1773" w:rsidRDefault="000C1773" w:rsidP="008838A4">
      <w:pPr>
        <w:ind w:firstLine="709"/>
        <w:jc w:val="both"/>
        <w:rPr>
          <w:snapToGrid/>
          <w:sz w:val="40"/>
          <w:szCs w:val="40"/>
        </w:rPr>
      </w:pPr>
    </w:p>
    <w:p w:rsidR="000C1773" w:rsidRDefault="000C1773" w:rsidP="008838A4">
      <w:pPr>
        <w:ind w:firstLine="709"/>
        <w:jc w:val="both"/>
        <w:rPr>
          <w:snapToGrid/>
          <w:sz w:val="40"/>
          <w:szCs w:val="40"/>
        </w:rPr>
      </w:pPr>
    </w:p>
    <w:p w:rsidR="000C1773" w:rsidRDefault="000C1773" w:rsidP="008838A4">
      <w:pPr>
        <w:ind w:firstLine="709"/>
        <w:jc w:val="both"/>
        <w:rPr>
          <w:snapToGrid/>
          <w:sz w:val="40"/>
          <w:szCs w:val="40"/>
        </w:rPr>
      </w:pPr>
    </w:p>
    <w:p w:rsidR="000C1773" w:rsidRDefault="000C1773" w:rsidP="008838A4">
      <w:pPr>
        <w:ind w:firstLine="709"/>
        <w:jc w:val="both"/>
        <w:rPr>
          <w:snapToGrid/>
          <w:sz w:val="40"/>
          <w:szCs w:val="40"/>
        </w:rPr>
      </w:pPr>
    </w:p>
    <w:p w:rsidR="000C1773" w:rsidRPr="000C1773" w:rsidRDefault="000C1773" w:rsidP="008838A4">
      <w:pPr>
        <w:ind w:firstLine="709"/>
        <w:jc w:val="both"/>
        <w:rPr>
          <w:snapToGrid/>
          <w:kern w:val="36"/>
          <w:sz w:val="28"/>
          <w:szCs w:val="28"/>
        </w:rPr>
      </w:pPr>
    </w:p>
    <w:p w:rsidR="000C1773" w:rsidRPr="000C1773" w:rsidRDefault="000C1773" w:rsidP="008838A4">
      <w:pPr>
        <w:ind w:firstLine="709"/>
        <w:jc w:val="both"/>
        <w:rPr>
          <w:snapToGrid/>
          <w:kern w:val="36"/>
          <w:sz w:val="28"/>
          <w:szCs w:val="28"/>
        </w:rPr>
      </w:pPr>
    </w:p>
    <w:p w:rsidR="000C1773" w:rsidRDefault="000C1773" w:rsidP="008838A4">
      <w:pPr>
        <w:ind w:firstLine="709"/>
        <w:jc w:val="both"/>
        <w:rPr>
          <w:snapToGrid/>
          <w:kern w:val="36"/>
          <w:sz w:val="28"/>
          <w:szCs w:val="28"/>
        </w:rPr>
      </w:pPr>
    </w:p>
    <w:p w:rsidR="00746DEA" w:rsidRDefault="00746DEA" w:rsidP="008838A4">
      <w:pPr>
        <w:ind w:firstLine="709"/>
        <w:jc w:val="both"/>
        <w:rPr>
          <w:snapToGrid/>
          <w:kern w:val="36"/>
          <w:sz w:val="28"/>
          <w:szCs w:val="28"/>
        </w:rPr>
      </w:pPr>
    </w:p>
    <w:p w:rsidR="00746DEA" w:rsidRDefault="00746DEA" w:rsidP="008838A4">
      <w:pPr>
        <w:ind w:firstLine="709"/>
        <w:jc w:val="both"/>
        <w:rPr>
          <w:snapToGrid/>
          <w:kern w:val="36"/>
          <w:sz w:val="28"/>
          <w:szCs w:val="28"/>
        </w:rPr>
      </w:pPr>
    </w:p>
    <w:p w:rsidR="00746DEA" w:rsidRDefault="00746DEA" w:rsidP="008838A4">
      <w:pPr>
        <w:ind w:firstLine="709"/>
        <w:jc w:val="both"/>
        <w:rPr>
          <w:snapToGrid/>
          <w:kern w:val="36"/>
          <w:sz w:val="28"/>
          <w:szCs w:val="28"/>
        </w:rPr>
      </w:pPr>
    </w:p>
    <w:p w:rsidR="00746DEA" w:rsidRDefault="00746DEA" w:rsidP="008838A4">
      <w:pPr>
        <w:ind w:firstLine="709"/>
        <w:jc w:val="both"/>
        <w:rPr>
          <w:snapToGrid/>
          <w:kern w:val="36"/>
          <w:sz w:val="28"/>
          <w:szCs w:val="28"/>
        </w:rPr>
      </w:pPr>
    </w:p>
    <w:p w:rsidR="00746DEA" w:rsidRDefault="00746DEA" w:rsidP="008838A4">
      <w:pPr>
        <w:ind w:firstLine="709"/>
        <w:jc w:val="both"/>
        <w:rPr>
          <w:snapToGrid/>
          <w:kern w:val="36"/>
          <w:sz w:val="28"/>
          <w:szCs w:val="28"/>
        </w:rPr>
      </w:pPr>
    </w:p>
    <w:p w:rsidR="00746DEA" w:rsidRDefault="00746DEA" w:rsidP="008838A4">
      <w:pPr>
        <w:ind w:firstLine="709"/>
        <w:jc w:val="both"/>
        <w:rPr>
          <w:snapToGrid/>
          <w:kern w:val="36"/>
          <w:sz w:val="28"/>
          <w:szCs w:val="28"/>
        </w:rPr>
      </w:pPr>
    </w:p>
    <w:p w:rsidR="00746DEA" w:rsidRDefault="00746DEA" w:rsidP="008838A4">
      <w:pPr>
        <w:ind w:firstLine="709"/>
        <w:jc w:val="both"/>
        <w:rPr>
          <w:snapToGrid/>
          <w:kern w:val="36"/>
          <w:sz w:val="28"/>
          <w:szCs w:val="28"/>
        </w:rPr>
      </w:pPr>
    </w:p>
    <w:p w:rsidR="00746DEA" w:rsidRDefault="00746DEA" w:rsidP="008838A4">
      <w:pPr>
        <w:ind w:firstLine="709"/>
        <w:jc w:val="both"/>
        <w:rPr>
          <w:snapToGrid/>
          <w:kern w:val="36"/>
          <w:sz w:val="28"/>
          <w:szCs w:val="28"/>
        </w:rPr>
      </w:pPr>
    </w:p>
    <w:p w:rsidR="00746DEA" w:rsidRDefault="00746DEA" w:rsidP="008838A4">
      <w:pPr>
        <w:ind w:firstLine="709"/>
        <w:jc w:val="both"/>
        <w:rPr>
          <w:snapToGrid/>
          <w:kern w:val="36"/>
          <w:sz w:val="28"/>
          <w:szCs w:val="28"/>
        </w:rPr>
      </w:pPr>
    </w:p>
    <w:p w:rsidR="00746DEA" w:rsidRPr="000C1773" w:rsidRDefault="00746DEA" w:rsidP="008838A4">
      <w:pPr>
        <w:ind w:firstLine="709"/>
        <w:jc w:val="both"/>
        <w:rPr>
          <w:snapToGrid/>
          <w:kern w:val="36"/>
          <w:sz w:val="28"/>
          <w:szCs w:val="28"/>
        </w:rPr>
      </w:pPr>
    </w:p>
    <w:p w:rsidR="000C1773" w:rsidRPr="00746DEA" w:rsidRDefault="00746DEA" w:rsidP="000C1773">
      <w:pPr>
        <w:ind w:firstLine="709"/>
        <w:jc w:val="center"/>
        <w:rPr>
          <w:b/>
          <w:snapToGrid/>
          <w:kern w:val="36"/>
          <w:sz w:val="44"/>
          <w:szCs w:val="44"/>
        </w:rPr>
      </w:pPr>
      <w:r w:rsidRPr="00746DEA">
        <w:rPr>
          <w:b/>
          <w:snapToGrid/>
          <w:kern w:val="36"/>
          <w:sz w:val="44"/>
          <w:szCs w:val="44"/>
        </w:rPr>
        <w:t>Выплаченная из средств субсидии зарплата не облагается НДФЛ</w:t>
      </w:r>
    </w:p>
    <w:p w:rsidR="000C1773" w:rsidRPr="00746DEA" w:rsidRDefault="000C1773" w:rsidP="000C1773">
      <w:pPr>
        <w:ind w:firstLine="709"/>
        <w:jc w:val="both"/>
        <w:rPr>
          <w:snapToGrid/>
          <w:kern w:val="36"/>
          <w:sz w:val="44"/>
          <w:szCs w:val="44"/>
        </w:rPr>
      </w:pPr>
    </w:p>
    <w:p w:rsidR="00746DEA" w:rsidRPr="00746DEA" w:rsidRDefault="00746DEA" w:rsidP="00746DEA">
      <w:pPr>
        <w:ind w:firstLine="709"/>
        <w:jc w:val="both"/>
        <w:rPr>
          <w:snapToGrid/>
          <w:kern w:val="36"/>
          <w:sz w:val="44"/>
          <w:szCs w:val="44"/>
        </w:rPr>
      </w:pPr>
      <w:r w:rsidRPr="00746DEA">
        <w:rPr>
          <w:snapToGrid/>
          <w:kern w:val="36"/>
          <w:sz w:val="44"/>
          <w:szCs w:val="44"/>
        </w:rPr>
        <w:t>Заработная плата, выплаченная сотрудникам из сумм субсидии на нерабочие дни, полученной работодателем согласно постановлению Правительства РФ от 07.09.2021 № 1513, освобождается от обложения НДФЛ. Президент Владимир Путин подписал соответствующий Федеральный закон от 29.11.2021 № 382-ФЗ, вносящий изменения в статью 217 НК РФ.</w:t>
      </w:r>
    </w:p>
    <w:p w:rsidR="00746DEA" w:rsidRPr="00746DEA" w:rsidRDefault="00746DEA" w:rsidP="00746DEA">
      <w:pPr>
        <w:ind w:firstLine="709"/>
        <w:jc w:val="both"/>
        <w:rPr>
          <w:snapToGrid/>
          <w:kern w:val="36"/>
          <w:sz w:val="44"/>
          <w:szCs w:val="44"/>
        </w:rPr>
      </w:pPr>
      <w:r w:rsidRPr="00746DEA">
        <w:rPr>
          <w:snapToGrid/>
          <w:kern w:val="36"/>
          <w:sz w:val="44"/>
          <w:szCs w:val="44"/>
        </w:rPr>
        <w:t>При этом размер освобождаемого дохода по каждому работнику не должен превышать 12 792 рубля, что составляет один МРОТ.</w:t>
      </w:r>
    </w:p>
    <w:p w:rsidR="000C1773" w:rsidRPr="00746DEA" w:rsidRDefault="00746DEA" w:rsidP="00746DEA">
      <w:pPr>
        <w:ind w:firstLine="709"/>
        <w:jc w:val="both"/>
        <w:rPr>
          <w:snapToGrid/>
          <w:kern w:val="36"/>
          <w:sz w:val="44"/>
          <w:szCs w:val="44"/>
        </w:rPr>
      </w:pPr>
      <w:r w:rsidRPr="00746DEA">
        <w:rPr>
          <w:snapToGrid/>
          <w:kern w:val="36"/>
          <w:sz w:val="44"/>
          <w:szCs w:val="44"/>
        </w:rPr>
        <w:t>Обращаем внимание, что указанное освобождение производится однократно.</w:t>
      </w:r>
    </w:p>
    <w:p w:rsidR="000C1773" w:rsidRPr="00746DEA" w:rsidRDefault="000C1773" w:rsidP="008838A4">
      <w:pPr>
        <w:ind w:firstLine="709"/>
        <w:jc w:val="both"/>
        <w:rPr>
          <w:snapToGrid/>
          <w:kern w:val="36"/>
          <w:sz w:val="44"/>
          <w:szCs w:val="44"/>
        </w:rPr>
      </w:pPr>
    </w:p>
    <w:sectPr w:rsidR="000C1773" w:rsidRPr="00746DEA" w:rsidSect="008838A4">
      <w:pgSz w:w="11906" w:h="16838"/>
      <w:pgMar w:top="709"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F6"/>
    <w:rsid w:val="00022A54"/>
    <w:rsid w:val="000A48D2"/>
    <w:rsid w:val="000C054B"/>
    <w:rsid w:val="000C1773"/>
    <w:rsid w:val="001234AD"/>
    <w:rsid w:val="001269B8"/>
    <w:rsid w:val="001A67D9"/>
    <w:rsid w:val="002677D7"/>
    <w:rsid w:val="002B47C1"/>
    <w:rsid w:val="002E4EFF"/>
    <w:rsid w:val="00320C30"/>
    <w:rsid w:val="00337E64"/>
    <w:rsid w:val="00353900"/>
    <w:rsid w:val="00442B55"/>
    <w:rsid w:val="00510BBC"/>
    <w:rsid w:val="005731B5"/>
    <w:rsid w:val="00614A40"/>
    <w:rsid w:val="006320C2"/>
    <w:rsid w:val="00687A0F"/>
    <w:rsid w:val="006D67A6"/>
    <w:rsid w:val="00746DEA"/>
    <w:rsid w:val="00757AF6"/>
    <w:rsid w:val="00827CD8"/>
    <w:rsid w:val="008838A4"/>
    <w:rsid w:val="009B40A9"/>
    <w:rsid w:val="009B6FAD"/>
    <w:rsid w:val="00AB0624"/>
    <w:rsid w:val="00AB4814"/>
    <w:rsid w:val="00B054DC"/>
    <w:rsid w:val="00B34DFA"/>
    <w:rsid w:val="00B56DBA"/>
    <w:rsid w:val="00C3369C"/>
    <w:rsid w:val="00C773DC"/>
    <w:rsid w:val="00E15DDC"/>
    <w:rsid w:val="00E2227A"/>
    <w:rsid w:val="00E25F81"/>
    <w:rsid w:val="00EA7044"/>
    <w:rsid w:val="00F5181B"/>
    <w:rsid w:val="00F92416"/>
    <w:rsid w:val="00FF1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66358-B893-4229-83EC-626A8857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9B8"/>
    <w:pPr>
      <w:spacing w:after="0" w:line="240" w:lineRule="auto"/>
    </w:pPr>
    <w:rPr>
      <w:rFonts w:ascii="Times New Roman" w:eastAsia="Times New Roman" w:hAnsi="Times New Roman" w:cs="Times New Roman"/>
      <w:snapToGrid w:val="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624"/>
    <w:rPr>
      <w:rFonts w:ascii="Tahoma" w:hAnsi="Tahoma" w:cs="Tahoma"/>
      <w:sz w:val="16"/>
      <w:szCs w:val="16"/>
    </w:rPr>
  </w:style>
  <w:style w:type="character" w:customStyle="1" w:styleId="a4">
    <w:name w:val="Текст выноски Знак"/>
    <w:basedOn w:val="a0"/>
    <w:link w:val="a3"/>
    <w:uiPriority w:val="99"/>
    <w:semiHidden/>
    <w:rsid w:val="00AB0624"/>
    <w:rPr>
      <w:rFonts w:ascii="Tahoma" w:eastAsia="Times New Roman" w:hAnsi="Tahoma" w:cs="Tahoma"/>
      <w:snapToGrid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2157</Words>
  <Characters>12297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Васильевна Филиппова</dc:creator>
  <cp:keywords/>
  <dc:description/>
  <cp:lastModifiedBy>Семяшкин Виктор Геннадьевич</cp:lastModifiedBy>
  <cp:revision>2</cp:revision>
  <cp:lastPrinted>2021-10-28T14:29:00Z</cp:lastPrinted>
  <dcterms:created xsi:type="dcterms:W3CDTF">2021-12-13T07:56:00Z</dcterms:created>
  <dcterms:modified xsi:type="dcterms:W3CDTF">2021-12-13T07:56:00Z</dcterms:modified>
</cp:coreProperties>
</file>