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</w:t>
      </w:r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куста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539F9">
        <w:rPr>
          <w:rFonts w:ascii="Times New Roman" w:hAnsi="Times New Roman" w:cs="Times New Roman"/>
          <w:b/>
          <w:sz w:val="24"/>
          <w:szCs w:val="24"/>
          <w:u w:val="single"/>
        </w:rPr>
        <w:t>101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>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70789C" w:rsidRPr="0070789C">
        <w:rPr>
          <w:rFonts w:ascii="Times New Roman" w:hAnsi="Times New Roman" w:cs="Times New Roman"/>
          <w:sz w:val="24"/>
          <w:szCs w:val="24"/>
        </w:rPr>
        <w:t xml:space="preserve">Обустройство куста № </w:t>
      </w:r>
      <w:r w:rsidR="00F539F9">
        <w:rPr>
          <w:rFonts w:ascii="Times New Roman" w:hAnsi="Times New Roman" w:cs="Times New Roman"/>
          <w:sz w:val="24"/>
          <w:szCs w:val="24"/>
        </w:rPr>
        <w:t>101</w:t>
      </w:r>
      <w:r w:rsidR="0070789C" w:rsidRPr="0070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9C" w:rsidRPr="0070789C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70789C" w:rsidRPr="0070789C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70789C">
        <w:rPr>
          <w:rFonts w:ascii="Times New Roman" w:hAnsi="Times New Roman" w:cs="Times New Roman"/>
          <w:sz w:val="24"/>
          <w:szCs w:val="24"/>
        </w:rPr>
        <w:t>о</w:t>
      </w:r>
      <w:r w:rsidR="0070789C" w:rsidRPr="0070789C">
        <w:rPr>
          <w:rFonts w:ascii="Times New Roman" w:hAnsi="Times New Roman" w:cs="Times New Roman"/>
          <w:sz w:val="24"/>
          <w:szCs w:val="24"/>
        </w:rPr>
        <w:t xml:space="preserve">бустройство куста № </w:t>
      </w:r>
      <w:r w:rsidR="00F539F9">
        <w:rPr>
          <w:rFonts w:ascii="Times New Roman" w:hAnsi="Times New Roman" w:cs="Times New Roman"/>
          <w:sz w:val="24"/>
          <w:szCs w:val="24"/>
        </w:rPr>
        <w:t>101</w:t>
      </w:r>
      <w:r w:rsidR="0070789C" w:rsidRPr="0070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9C" w:rsidRPr="0070789C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70789C" w:rsidRPr="0070789C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E80C1A" w:rsidRPr="00E80C1A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="00E80C1A" w:rsidRPr="00E80C1A">
        <w:rPr>
          <w:rFonts w:eastAsiaTheme="minorHAnsi"/>
          <w:lang w:eastAsia="en-US"/>
        </w:rPr>
        <w:t>Харьягинское</w:t>
      </w:r>
      <w:proofErr w:type="spellEnd"/>
      <w:r w:rsidR="00E80C1A" w:rsidRPr="00E80C1A">
        <w:rPr>
          <w:rFonts w:eastAsiaTheme="minorHAnsi"/>
          <w:lang w:eastAsia="en-US"/>
        </w:rPr>
        <w:t xml:space="preserve">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70789C">
        <w:rPr>
          <w:rFonts w:ascii="Times New Roman" w:hAnsi="Times New Roman" w:cs="Times New Roman"/>
          <w:sz w:val="24"/>
          <w:szCs w:val="24"/>
        </w:rPr>
        <w:t>09.07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F539F9" w:rsidRPr="00F539F9">
        <w:rPr>
          <w:color w:val="1F497D" w:themeColor="text2"/>
          <w:u w:val="single"/>
        </w:rPr>
        <w:t>https://cloud.mail.ru/public/U9AB/BQKqjD3bn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70789C" w:rsidRPr="0070789C">
        <w:rPr>
          <w:rFonts w:ascii="Times New Roman" w:hAnsi="Times New Roman" w:cs="Times New Roman"/>
          <w:sz w:val="24"/>
          <w:szCs w:val="24"/>
        </w:rPr>
        <w:t>09.06.23 г.-09.07.23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09.06.23 г.-1</w:t>
      </w:r>
      <w:r w:rsidR="0070789C" w:rsidRPr="0070789C">
        <w:rPr>
          <w:rFonts w:ascii="Times New Roman" w:hAnsi="Times New Roman" w:cs="Times New Roman"/>
          <w:sz w:val="24"/>
          <w:szCs w:val="24"/>
        </w:rPr>
        <w:t>9.07.23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70789C" w:rsidRPr="0070789C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</w:t>
      </w:r>
      <w:r w:rsidR="00F539F9">
        <w:rPr>
          <w:rFonts w:ascii="Times New Roman" w:hAnsi="Times New Roman" w:cs="Times New Roman"/>
          <w:b/>
          <w:sz w:val="24"/>
          <w:szCs w:val="24"/>
        </w:rPr>
        <w:t>101</w:t>
      </w:r>
      <w:r w:rsidR="0070789C" w:rsidRPr="00707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89C" w:rsidRPr="0070789C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70789C" w:rsidRPr="0070789C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70789C">
        <w:rPr>
          <w:rFonts w:ascii="Times New Roman" w:hAnsi="Times New Roman" w:cs="Times New Roman"/>
          <w:b/>
          <w:sz w:val="24"/>
          <w:szCs w:val="24"/>
          <w:u w:val="single"/>
        </w:rPr>
        <w:t>29.06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F539F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1486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539F9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2470-DF7E-4A89-9981-548EB0DE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2023-06-05T07:04:00Z</dcterms:created>
  <dcterms:modified xsi:type="dcterms:W3CDTF">2023-06-05T07:04:00Z</dcterms:modified>
</cp:coreProperties>
</file>