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26" w:rsidRDefault="00A16E9E">
      <w:pPr>
        <w:pStyle w:val="4"/>
        <w:framePr w:wrap="none" w:vAnchor="page" w:hAnchor="page" w:x="847" w:y="1045"/>
        <w:shd w:val="clear" w:color="auto" w:fill="auto"/>
        <w:spacing w:after="0" w:line="220" w:lineRule="exact"/>
        <w:ind w:left="8280"/>
      </w:pPr>
      <w:r>
        <w:t>Приложение 1</w:t>
      </w:r>
    </w:p>
    <w:p w:rsidR="00937B26" w:rsidRDefault="00A16E9E">
      <w:pPr>
        <w:pStyle w:val="20"/>
        <w:framePr w:w="10219" w:h="13968" w:hRule="exact" w:wrap="none" w:vAnchor="page" w:hAnchor="page" w:x="847" w:y="1829"/>
        <w:shd w:val="clear" w:color="auto" w:fill="auto"/>
        <w:spacing w:before="0"/>
      </w:pPr>
      <w:r>
        <w:t>Уведомление</w:t>
      </w:r>
    </w:p>
    <w:p w:rsidR="00937B26" w:rsidRDefault="00A16E9E">
      <w:pPr>
        <w:pStyle w:val="20"/>
        <w:framePr w:w="10219" w:h="13968" w:hRule="exact" w:wrap="none" w:vAnchor="page" w:hAnchor="page" w:x="847" w:y="1829"/>
        <w:shd w:val="clear" w:color="auto" w:fill="auto"/>
        <w:spacing w:before="0"/>
      </w:pPr>
      <w:r>
        <w:t>о проведении общественных обсуждений объекта государственной экологической экспертизы «Обустройство кустовой площадки К-66 на нефтяном месторождении им. Р. Требса», включая предварительные материалы оценки воздействия на окружающую</w:t>
      </w:r>
    </w:p>
    <w:p w:rsidR="00937B26" w:rsidRDefault="00A16E9E">
      <w:pPr>
        <w:pStyle w:val="20"/>
        <w:framePr w:w="10219" w:h="13968" w:hRule="exact" w:wrap="none" w:vAnchor="page" w:hAnchor="page" w:x="847" w:y="1829"/>
        <w:shd w:val="clear" w:color="auto" w:fill="auto"/>
        <w:spacing w:before="0" w:after="240"/>
      </w:pPr>
      <w:r>
        <w:t>среду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>Общество с ограниченной ответственностью «Башнефть-Полюс» совместно с Обществом с ограниченной ответственностью «НК «Роснефть» - Научно-Технический Центр»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экспертизы - проектной документации «Обустройство кустовой площадки К-66 на нефтяном месторождении им. Р. Требса», включая предварительные материалы оценки воздействия на окружающую среду.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Заказчик: ООО «Башнефть-Полюс», ОГРН 1108383000549, ИНН 2983998001, адрес: 166000, Ненецкий автономный округ, город Нарьян-Мар, ул. В.И. Ленина, д.31, тел.: +7(347)261- 79-00, </w:t>
      </w:r>
      <w:r>
        <w:rPr>
          <w:lang w:val="en-US"/>
        </w:rPr>
        <w:t>e</w:t>
      </w:r>
      <w:r w:rsidRPr="00A16E9E">
        <w:t>-</w:t>
      </w:r>
      <w:r>
        <w:rPr>
          <w:lang w:val="en-US"/>
        </w:rPr>
        <w:t>mail</w:t>
      </w:r>
      <w:r w:rsidRPr="00A16E9E">
        <w:t xml:space="preserve">: </w:t>
      </w:r>
      <w:hyperlink r:id="rId6" w:history="1">
        <w:r>
          <w:rPr>
            <w:rStyle w:val="a3"/>
            <w:lang w:val="en-US"/>
          </w:rPr>
          <w:t>office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polus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bashneft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16E9E">
        <w:t>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Исполнитель: ООО «НК «Роснефть»-НТЦ», ОГРН 1042305704352, ИНН 2310095895, адрес: 350000, Краснодарский край, г.Краснодар, ул.Красная, д.54, тел.: 8(861)201-74-00 факс: 8(861)262-64-01, </w:t>
      </w:r>
      <w:r>
        <w:rPr>
          <w:lang w:val="en-US"/>
        </w:rPr>
        <w:t>e</w:t>
      </w:r>
      <w:r w:rsidRPr="00A16E9E">
        <w:t>-</w:t>
      </w:r>
      <w:r>
        <w:rPr>
          <w:lang w:val="en-US"/>
        </w:rPr>
        <w:t>mail</w:t>
      </w:r>
      <w:r w:rsidRPr="00A16E9E">
        <w:t xml:space="preserve">: </w:t>
      </w:r>
      <w:hyperlink r:id="rId7" w:history="1">
        <w:r>
          <w:rPr>
            <w:rStyle w:val="a3"/>
            <w:lang w:val="en-US"/>
          </w:rPr>
          <w:t>ntc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ntc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rosneft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Орган, ответственный за проведение общественных обсуждений: Администрация муниципального района «Заполярный район» Ненецкого автономного округа», адрес: 166700, Ненецкий АО, Заполярный район, п.Искателей, ул. Губкина, д. 10, тел.8(81853) 4-88-23, </w:t>
      </w:r>
      <w:r>
        <w:rPr>
          <w:lang w:val="en-US"/>
        </w:rPr>
        <w:t xml:space="preserve">e-mail: </w:t>
      </w:r>
      <w:hyperlink r:id="rId8" w:history="1">
        <w:r>
          <w:rPr>
            <w:rStyle w:val="a3"/>
            <w:lang w:val="en-US"/>
          </w:rPr>
          <w:t>admin-zr@mail.ru</w:t>
        </w:r>
      </w:hyperlink>
      <w:r>
        <w:rPr>
          <w:lang w:val="en-US"/>
        </w:rPr>
        <w:t>).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>Наименование планируемой хозяйственной деятельности: обустройство кустовой площадки К-66 на нефтяном месторождении им . Р. Требса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>Цель планируемой (намечаемой) хозяйственной и иной деятельности: обустройство кустовой площадки К-66 на нефтяном месторождении им. Р. Требса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>Предварительное место реализации планируемой деятельности: Российская Федерация, Ненецкий автоно</w:t>
      </w:r>
      <w:r>
        <w:rPr>
          <w:rStyle w:val="1"/>
        </w:rPr>
        <w:t>мны</w:t>
      </w:r>
      <w:r>
        <w:t>й округ, месторождение им. Р. Требса, ближайшее муниципальное образование к району работ - МО «Заполярный район», п. Искателей.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>Планируемые сроки проведения оценки воздействия на окружающую среду: IV квартал 2021 года - II квартал 2022 года.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Сроки и места доступности объекта общественного обсуждения: с 28.03.2022 по 29.04.2022 на официальном сайте ПАО АНК «Башнефть» по ссылке: </w:t>
      </w:r>
      <w:hyperlink r:id="rId9" w:history="1">
        <w:r>
          <w:rPr>
            <w:color w:val="0000FF"/>
            <w:u w:val="single"/>
          </w:rPr>
          <w:t>http://www.bashneft.ru/disclosure/filliali</w:t>
        </w:r>
      </w:hyperlink>
      <w:r>
        <w:rPr>
          <w:color w:val="0000FF"/>
          <w:u w:val="single"/>
        </w:rPr>
        <w:t xml:space="preserve"> bashneft/obshchestvennye-obsuzhdeniya/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60" w:line="274" w:lineRule="exact"/>
        <w:ind w:left="20" w:right="20" w:firstLine="860"/>
      </w:pPr>
      <w:r>
        <w:t xml:space="preserve">Форма и срок проведения общественных обсуждений: общественные обсуждения в форме общественных слушаний с использованием видеоконференцсвязи (ВКС) (в дистанционной форме) состоятся 18 апреля 2022 года в 14-00 (МСК). Подключиться к ВКС возможно по ссылке: </w:t>
      </w:r>
      <w:hyperlink r:id="rId10" w:history="1">
        <w:r>
          <w:rPr>
            <w:rStyle w:val="a3"/>
          </w:rPr>
          <w:t>https://us02web.zoom.us/j/4378894651?pwd=ZVFvR1hsSDVSRDRRYlZvSkhoVkpZZz09</w:t>
        </w:r>
      </w:hyperlink>
      <w:bookmarkStart w:id="0" w:name="_GoBack"/>
      <w:bookmarkEnd w:id="0"/>
      <w:r w:rsidRPr="00A16E9E">
        <w:rPr>
          <w:rStyle w:val="3"/>
        </w:rPr>
        <w:t xml:space="preserve"> </w:t>
      </w:r>
      <w:r>
        <w:t xml:space="preserve">идентификатору конференции: 4378894651, код доступа: </w:t>
      </w:r>
      <w:r>
        <w:rPr>
          <w:lang w:val="en-US"/>
        </w:rPr>
        <w:t>D</w:t>
      </w:r>
      <w:r w:rsidRPr="00A16E9E">
        <w:t>46</w:t>
      </w:r>
      <w:r>
        <w:rPr>
          <w:lang w:val="en-US"/>
        </w:rPr>
        <w:t>J</w:t>
      </w:r>
      <w:r w:rsidRPr="00A16E9E">
        <w:t>2</w:t>
      </w:r>
      <w:r>
        <w:rPr>
          <w:lang w:val="en-US"/>
        </w:rPr>
        <w:t>g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В соответствии с внесёнными изменениями в Постановление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</w:t>
      </w:r>
      <w:r>
        <w:rPr>
          <w:lang w:val="en-US"/>
        </w:rPr>
        <w:t>Zoom</w:t>
      </w:r>
      <w:r w:rsidRPr="00A16E9E">
        <w:t xml:space="preserve">. </w:t>
      </w:r>
      <w: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</w:t>
      </w:r>
    </w:p>
    <w:p w:rsidR="00937B26" w:rsidRDefault="00A16E9E">
      <w:pPr>
        <w:pStyle w:val="4"/>
        <w:framePr w:w="10219" w:h="13968" w:hRule="exact" w:wrap="none" w:vAnchor="page" w:hAnchor="page" w:x="847" w:y="1829"/>
        <w:shd w:val="clear" w:color="auto" w:fill="auto"/>
        <w:spacing w:after="0" w:line="274" w:lineRule="exact"/>
        <w:ind w:left="20" w:right="20" w:firstLine="860"/>
        <w:jc w:val="both"/>
      </w:pPr>
      <w:r>
        <w:t xml:space="preserve"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 10, Администрация муниципального района «Заполярный район», замечания и предложения можно направить на электронную почту: </w:t>
      </w:r>
      <w:hyperlink r:id="rId11" w:history="1">
        <w:r>
          <w:rPr>
            <w:rStyle w:val="a3"/>
            <w:lang w:val="en-US"/>
          </w:rPr>
          <w:t>admin</w:t>
        </w:r>
        <w:r w:rsidRPr="00A16E9E">
          <w:rPr>
            <w:rStyle w:val="a3"/>
          </w:rPr>
          <w:t>-</w:t>
        </w:r>
        <w:r>
          <w:rPr>
            <w:rStyle w:val="a3"/>
            <w:lang w:val="en-US"/>
          </w:rPr>
          <w:t>zr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16E9E">
        <w:t>.</w:t>
      </w:r>
    </w:p>
    <w:p w:rsidR="00937B26" w:rsidRDefault="00937B26">
      <w:pPr>
        <w:rPr>
          <w:sz w:val="2"/>
          <w:szCs w:val="2"/>
        </w:rPr>
        <w:sectPr w:rsidR="00937B2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7B26" w:rsidRDefault="00A16E9E">
      <w:pPr>
        <w:pStyle w:val="4"/>
        <w:framePr w:w="10214" w:h="2215" w:hRule="exact" w:wrap="none" w:vAnchor="page" w:hAnchor="page" w:x="849" w:y="1045"/>
        <w:shd w:val="clear" w:color="auto" w:fill="auto"/>
        <w:spacing w:after="0" w:line="274" w:lineRule="exact"/>
        <w:ind w:firstLine="860"/>
        <w:jc w:val="both"/>
      </w:pPr>
      <w:r>
        <w:lastRenderedPageBreak/>
        <w:t>Контактные данные:</w:t>
      </w:r>
    </w:p>
    <w:p w:rsidR="00937B26" w:rsidRDefault="00A16E9E">
      <w:pPr>
        <w:pStyle w:val="4"/>
        <w:framePr w:w="10214" w:h="2215" w:hRule="exact" w:wrap="none" w:vAnchor="page" w:hAnchor="page" w:x="849" w:y="1045"/>
        <w:shd w:val="clear" w:color="auto" w:fill="auto"/>
        <w:spacing w:after="0" w:line="274" w:lineRule="exact"/>
        <w:ind w:firstLine="860"/>
        <w:jc w:val="both"/>
      </w:pPr>
      <w:r>
        <w:t>ООО «Башнефть-Подас», представитель - Падин Дмитрий Константинович, тел.: +7 987</w:t>
      </w:r>
      <w:r>
        <w:softHyphen/>
        <w:t xml:space="preserve">021-02-77, </w:t>
      </w:r>
      <w:r>
        <w:rPr>
          <w:lang w:val="en-US"/>
        </w:rPr>
        <w:t>e</w:t>
      </w:r>
      <w:r w:rsidRPr="00A16E9E">
        <w:t>-</w:t>
      </w:r>
      <w:r>
        <w:rPr>
          <w:lang w:val="en-US"/>
        </w:rPr>
        <w:t>mail</w:t>
      </w:r>
      <w:r w:rsidRPr="00A16E9E">
        <w:t xml:space="preserve">: </w:t>
      </w:r>
      <w:hyperlink r:id="rId12" w:history="1">
        <w:r>
          <w:rPr>
            <w:rStyle w:val="a3"/>
            <w:lang w:val="en-US"/>
          </w:rPr>
          <w:t>PaninDK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bn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rosneft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37B26" w:rsidRDefault="00A16E9E">
      <w:pPr>
        <w:pStyle w:val="4"/>
        <w:framePr w:w="10214" w:h="2215" w:hRule="exact" w:wrap="none" w:vAnchor="page" w:hAnchor="page" w:x="849" w:y="1045"/>
        <w:shd w:val="clear" w:color="auto" w:fill="auto"/>
        <w:spacing w:after="0" w:line="274" w:lineRule="exact"/>
        <w:ind w:firstLine="860"/>
        <w:jc w:val="both"/>
      </w:pPr>
      <w:r>
        <w:t xml:space="preserve">ООО «НК «Роснефть»-НТЦ», представитель - главный инженер проекта Зозуля Александра Владимировна, тел.:8(861)201-72-33, </w:t>
      </w:r>
      <w:r>
        <w:rPr>
          <w:lang w:val="en-US"/>
        </w:rPr>
        <w:t>e</w:t>
      </w:r>
      <w:r w:rsidRPr="00A16E9E">
        <w:t>-</w:t>
      </w:r>
      <w:r>
        <w:rPr>
          <w:lang w:val="en-US"/>
        </w:rPr>
        <w:t>mail</w:t>
      </w:r>
      <w:r w:rsidRPr="00A16E9E">
        <w:t xml:space="preserve">: </w:t>
      </w:r>
      <w:hyperlink r:id="rId13" w:history="1">
        <w:r>
          <w:rPr>
            <w:rStyle w:val="a3"/>
            <w:lang w:val="en-US"/>
          </w:rPr>
          <w:t>avzozulya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ntc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rosneft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937B26" w:rsidRDefault="00A16E9E">
      <w:pPr>
        <w:pStyle w:val="4"/>
        <w:framePr w:w="10214" w:h="2215" w:hRule="exact" w:wrap="none" w:vAnchor="page" w:hAnchor="page" w:x="849" w:y="1045"/>
        <w:shd w:val="clear" w:color="auto" w:fill="auto"/>
        <w:spacing w:after="0" w:line="274" w:lineRule="exact"/>
        <w:ind w:firstLine="860"/>
        <w:jc w:val="both"/>
      </w:pPr>
      <w:r>
        <w:t>Ад</w:t>
      </w:r>
      <w:r>
        <w:rPr>
          <w:rStyle w:val="1"/>
        </w:rPr>
        <w:t>мини</w:t>
      </w:r>
      <w:r>
        <w:t xml:space="preserve">страция муниципального района «Заполярный район» Ненецкого автономного округа», представитель - главный специалист УМИ Администрации Заполярного района - Шестаков Александр Васильевич, тел./факс: 8(81853) 4-79-63, </w:t>
      </w:r>
      <w:r>
        <w:rPr>
          <w:lang w:val="en-US"/>
        </w:rPr>
        <w:t>e</w:t>
      </w:r>
      <w:r w:rsidRPr="00A16E9E">
        <w:t>-</w:t>
      </w:r>
      <w:r>
        <w:rPr>
          <w:lang w:val="en-US"/>
        </w:rPr>
        <w:t>mail</w:t>
      </w:r>
      <w:r w:rsidRPr="00A16E9E">
        <w:t xml:space="preserve">: </w:t>
      </w:r>
      <w:hyperlink r:id="rId14" w:history="1">
        <w:r>
          <w:rPr>
            <w:rStyle w:val="a3"/>
            <w:lang w:val="en-US"/>
          </w:rPr>
          <w:t>admin</w:t>
        </w:r>
        <w:r w:rsidRPr="00A16E9E">
          <w:rPr>
            <w:rStyle w:val="a3"/>
          </w:rPr>
          <w:t>-</w:t>
        </w:r>
        <w:r>
          <w:rPr>
            <w:rStyle w:val="a3"/>
            <w:lang w:val="en-US"/>
          </w:rPr>
          <w:t>zr</w:t>
        </w:r>
        <w:r w:rsidRPr="00A16E9E"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 w:rsidRPr="00A16E9E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A16E9E">
        <w:t>.</w:t>
      </w:r>
    </w:p>
    <w:p w:rsidR="00937B26" w:rsidRDefault="00937B26">
      <w:pPr>
        <w:rPr>
          <w:sz w:val="2"/>
          <w:szCs w:val="2"/>
        </w:rPr>
      </w:pPr>
    </w:p>
    <w:sectPr w:rsidR="00937B2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21" w:rsidRDefault="00A16E9E">
      <w:r>
        <w:separator/>
      </w:r>
    </w:p>
  </w:endnote>
  <w:endnote w:type="continuationSeparator" w:id="0">
    <w:p w:rsidR="00C45821" w:rsidRDefault="00A1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26" w:rsidRDefault="00937B26"/>
  </w:footnote>
  <w:footnote w:type="continuationSeparator" w:id="0">
    <w:p w:rsidR="00937B26" w:rsidRDefault="00937B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37B26"/>
    <w:rsid w:val="00937B26"/>
    <w:rsid w:val="00A16E9E"/>
    <w:rsid w:val="00C45821"/>
    <w:rsid w:val="00D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AA8"/>
  <w15:docId w15:val="{DA60A815-5904-43E3-8CB4-B7486A57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single"/>
      <w:lang w:val="en-US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-2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274" w:lineRule="exact"/>
      <w:jc w:val="center"/>
    </w:pPr>
    <w:rPr>
      <w:rFonts w:ascii="Times New Roman" w:eastAsia="Times New Roman" w:hAnsi="Times New Roman" w:cs="Times New Roman"/>
      <w:b/>
      <w:bCs/>
      <w:spacing w:val="-5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mailto:avzozulya@ntc.rosnef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tc@ntc.rosneft.ru" TargetMode="External"/><Relationship Id="rId12" Type="http://schemas.openxmlformats.org/officeDocument/2006/relationships/hyperlink" Target="mailto:PaninDK@bn.rosneft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office.polus@bashneft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s02web.zoom.us/j/4378894651?pwd=ZVFvR1hsSDVSRDRRYlZvSkhoVkpZZz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shneft.ru/disclosure/filliali" TargetMode="External"/><Relationship Id="rId1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document.pdf</vt:lpstr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document.pdf</dc:title>
  <dc:subject/>
  <dc:creator>shestakovav</dc:creator>
  <cp:keywords/>
  <cp:lastModifiedBy>Киреев Евгений Дмитриевич</cp:lastModifiedBy>
  <cp:revision>3</cp:revision>
  <dcterms:created xsi:type="dcterms:W3CDTF">2022-03-23T09:03:00Z</dcterms:created>
  <dcterms:modified xsi:type="dcterms:W3CDTF">2022-03-23T09:06:00Z</dcterms:modified>
</cp:coreProperties>
</file>