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по проекту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нормативного правового акта</w:t>
      </w:r>
    </w:p>
    <w:p w:rsidR="00203DF9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C6" w:rsidRPr="00203DF9" w:rsidRDefault="006930C6" w:rsidP="00203DF9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Приглашение </w:t>
      </w:r>
    </w:p>
    <w:p w:rsidR="00203DF9" w:rsidRPr="00203DF9" w:rsidRDefault="00203DF9" w:rsidP="00203D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«Заполярный район» Ненецкого автономного округа» приглашает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 принять  участие  в  публичных  консультациях 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нормативного правового акта </w:t>
      </w:r>
      <w:r w:rsidRPr="001F486E">
        <w:rPr>
          <w:rFonts w:ascii="Times New Roman" w:hAnsi="Times New Roman" w:cs="Times New Roman"/>
          <w:sz w:val="24"/>
          <w:szCs w:val="24"/>
        </w:rPr>
        <w:t>«Об определении на территории Заполярного района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границ территорий, прилегающих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 Вас  ответить  на  вопросы, указанные в </w:t>
      </w:r>
      <w:hyperlink r:id="rId5" w:anchor="/document/44008058/entry/3500" w:history="1">
        <w:r w:rsidRPr="00693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извещения,  и  предоставить  свои  предложения  по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благодарим за сотрудничество.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Информация о сроке проведения публичных консультаций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930C6" w:rsidRP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консультации проводятся в течение 10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бочих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настоящего извещения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   самоуправления,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разработан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нормативного правового акта.</w:t>
      </w:r>
    </w:p>
    <w:p w:rsidR="006930C6" w:rsidRPr="006930C6" w:rsidRDefault="00637603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 в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проведения публичных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принимаются в указанный срок.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930C6" w:rsidRP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Информация о способах обратной связи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37603" w:rsidRPr="00637603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603" w:rsidRPr="00637603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>Свои ответы на вопросы и предложения Вы можете направить любым удобным для Вас способом:</w:t>
      </w:r>
    </w:p>
    <w:p w:rsidR="00637603" w:rsidRPr="00637603" w:rsidRDefault="00637603" w:rsidP="00637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166700, Ненецкий автономный округ, Заполярный район, рп. Искателей, ул. Губкина, д. 10, </w:t>
      </w:r>
    </w:p>
    <w:p w:rsidR="00637603" w:rsidRPr="00637603" w:rsidRDefault="00637603" w:rsidP="00637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на адрес электронной почты – </w:t>
      </w:r>
      <w:hyperlink r:id="rId6" w:history="1">
        <w:r w:rsidRPr="00B040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Pr="00B040E0">
          <w:rPr>
            <w:rStyle w:val="a3"/>
            <w:rFonts w:ascii="Times New Roman" w:hAnsi="Times New Roman" w:cs="Times New Roman"/>
            <w:sz w:val="24"/>
            <w:szCs w:val="24"/>
          </w:rPr>
          <w:t>-zr@mail.ru</w:t>
        </w:r>
      </w:hyperlink>
      <w:r w:rsidRPr="0063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0C6" w:rsidRP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       информация    органа    местного    самоуправления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разрабатывающего проект муниципального нормативного правового акта:</w:t>
      </w:r>
    </w:p>
    <w:p w:rsidR="00637603" w:rsidRPr="001F486E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637603" w:rsidRPr="001F486E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>: ведущий специалист отдела правового и кадрового обеспечения Администрации Заполярного района,</w:t>
      </w:r>
    </w:p>
    <w:p w:rsidR="00637603" w:rsidRPr="001F486E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637603" w:rsidRPr="00A569EA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569E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A569E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6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69EA">
        <w:rPr>
          <w:rFonts w:ascii="Times New Roman" w:hAnsi="Times New Roman" w:cs="Times New Roman"/>
          <w:sz w:val="24"/>
          <w:szCs w:val="24"/>
        </w:rPr>
        <w:t>.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Контактная информация об участнике публичных консультаций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 юридического лица или фамилия, имя, отчество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индивидуального предпринимателя (субъекта предпринимательской и иной экономической деятельности), физического лица, представляющих свои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сфера деятельности субъекта предпринимательской 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 представляющих свои 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контактная информация субъекта предпринимательской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свои ответы на вопросы и предложения, в том числе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телефон, факс, адрес электронной почты)</w:t>
      </w:r>
    </w:p>
    <w:p w:rsidR="004C2090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930C6" w:rsidRPr="006930C6" w:rsidRDefault="006930C6" w:rsidP="004C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Вопросы участнику публичных консультаций 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 негативные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эффекты вызывает наличие проблемы в настоящее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какими могут быть последствия в будущем?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Перечислите    основных    субъектов   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 и</w:t>
      </w:r>
      <w:proofErr w:type="gramEnd"/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 (далее  - адресаты  регулирования), групп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 регулирования,  чьи  интересы  могут  быть затронуты в связи с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  муниципального  нормативного  правового акта, предусмотренного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проектом?  По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 опишите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каким  образом  и  в  какой степени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(существенной, несущественной) могут быть затронуты их интересы?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Считаете ли Вы, что проект муниципального нормативного правового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 (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противоречит)  иным  действующим  нормативным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 актам?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</w:t>
      </w:r>
      <w:proofErr w:type="gramStart"/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пожалуйста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укажите  нормы/нормативные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   каких    групп   субъектов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 и</w:t>
      </w:r>
      <w:proofErr w:type="gramEnd"/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экономической деятельности  затрагиваются  проектом  муниципального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 правового  акта  (по  видам,  по  отраслям, по количеству)?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какой  степени (существенной, несущественной) могут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затронуты эти интересы?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Является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выбранный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 достижения  поставленных целей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проблемы)  оптимальным  (в  том  числе  с  точки зрения выгод и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издержек субъектов предпринимательской и иной экономической деятельности)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сбалансированным (с точки зрения интересов общества)?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>.  Уточните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качественные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количественные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(денежные и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  результаты  воздействия  выбранного  варианта для важнейших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 адресатов  регулирования  (положительные  и  отрицательные). Какие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издержки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расходы)  понесут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адресаты  регулирования в связи с принятием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нормативного  правового  акта,  предусмотренного проектом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(укрупнено,  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денежном  эквиваленте)?  Какие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указанных издержек Вы</w:t>
      </w:r>
      <w:r w:rsidR="00F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необоснованными (избыточными, дублирующими)?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Существуют ли иные варианты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муниципального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регулирования?  Выделите те из них, которые, по Вашему мнению,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бы    менее    затратными (обременительными) для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э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кономической деятельности? По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для каждого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качественные и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количественные (денежные и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натуральные)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их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воздействия  для  определенных  Вами  групп</w:t>
      </w:r>
      <w:r w:rsidR="0080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 конкретные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 акта  (совокупности  норм)  необоснованно  затрудняют  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  и  иной   экономической   деятельности?   Приведите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по каждому указанному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и, по возможности, оцените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 влияние количественно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денежных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средствах  или  трудозатратах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(человеко-часах),   потраченных   на   выполнение   требований  и  т.п.).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пожалуйста,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  по   каждому   из   положений,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Вами,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необоснованно затрудняющих деятельность адресатов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  каждому  из положений, определенных Вами, как необоснованно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затрудняющих  деятельность  адресатов регулирования, обоснуйте следующее: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  ли  указанное  положение  целям  муниципального 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 или  существующей проблеме либо не способствует достижению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 регулирования;  несет  неопределенность  или  противоречие, 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в  силу  технико-юридических недостатков; приводит ли к избыточным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    или,    наоборот,    ограничивает    действия  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   и   иной экономической деятельности;   создает 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существенные риски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предпринимательской и иной 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способствует  ли возникновению необоснованных прав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 самоуправления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должностных лиц либо допускает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  применения  правовых  норм;  приводит  ли к невозможности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 законных действий адресатами регулирования (например, в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отсутствием  инфраструктуры,  организационных или технических условий,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 технологий)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 устанавливает  проведение  операций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 оптимальным  способом  (например,  на  бумажном  носителе,  а не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 виде); способствует ли необоснованному изменению расстановки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 в  какой-либо  отрасли;  не соответствует правилам делового оборота,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сложившимся в отрасли.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 ли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 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 акта  ясными  и  одноз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начными  для  понимания?  Если «Нет»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неоднозначность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норм,  предлагаемых  проектом 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Предусмотрен   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механизм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защиты  своих  прав  адресатами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регулирования  и  обеспечен ли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недискриминационный режим при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проекта муниципального нормативного правового акта?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03DF9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Повлияет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введение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предлагаемого  муниципального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ирования    на    конкурентную среду  в  отрасли? Как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конкуренция, если проект муниципального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 правового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 приведен  в  соответствие  с  Вашими предложениями (после 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изменений)?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   Необходим ли переходный период для вступления в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нормативного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правового  акта, предусмотренного проектом,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 его  отдельных  положений? Если да, то какой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переходный  период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 и почему?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(ответ участника публичных консультаций на указанный вопрос)</w:t>
      </w:r>
    </w:p>
    <w:p w:rsidR="006930C6" w:rsidRPr="006930C6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 Имеются ли </w:t>
      </w:r>
      <w:proofErr w:type="gramStart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  Вас</w:t>
      </w:r>
      <w:proofErr w:type="gramEnd"/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иные  предложения к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акта? Если имеются, то, пожалуйста, изложите их.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(ответ участника публичных консультаций на указанный вопрос)</w:t>
      </w:r>
    </w:p>
    <w:p w:rsidR="00203DF9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Default="00203DF9" w:rsidP="00203D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03DF9" w:rsidRPr="001F486E" w:rsidRDefault="00203DF9" w:rsidP="00203D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                                                                                                    Н.Л. Михайлова</w:t>
      </w:r>
    </w:p>
    <w:p w:rsidR="00203DF9" w:rsidRPr="001F486E" w:rsidRDefault="00203DF9" w:rsidP="0020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F9" w:rsidRPr="001F486E" w:rsidRDefault="00203DF9" w:rsidP="0020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27.02.2024</w:t>
      </w:r>
    </w:p>
    <w:p w:rsidR="00203DF9" w:rsidRPr="001F486E" w:rsidRDefault="00203DF9" w:rsidP="00203DF9">
      <w:pPr>
        <w:rPr>
          <w:rFonts w:ascii="Times New Roman" w:hAnsi="Times New Roman" w:cs="Times New Roman"/>
          <w:sz w:val="26"/>
          <w:szCs w:val="26"/>
        </w:rPr>
      </w:pPr>
    </w:p>
    <w:p w:rsidR="000B3F64" w:rsidRPr="006930C6" w:rsidRDefault="000B3F64" w:rsidP="0020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F64" w:rsidRPr="0069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75D"/>
    <w:multiLevelType w:val="hybridMultilevel"/>
    <w:tmpl w:val="B92C7EA6"/>
    <w:lvl w:ilvl="0" w:tplc="09846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B"/>
    <w:rsid w:val="000B12A7"/>
    <w:rsid w:val="000B3F64"/>
    <w:rsid w:val="001233F1"/>
    <w:rsid w:val="00203DF9"/>
    <w:rsid w:val="00377C8B"/>
    <w:rsid w:val="004C2090"/>
    <w:rsid w:val="00637603"/>
    <w:rsid w:val="006930C6"/>
    <w:rsid w:val="00805DC4"/>
    <w:rsid w:val="00807682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82DF"/>
  <w15:chartTrackingRefBased/>
  <w15:docId w15:val="{72258D7A-409D-411F-9747-48625B5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3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930C6"/>
  </w:style>
  <w:style w:type="character" w:styleId="a3">
    <w:name w:val="Hyperlink"/>
    <w:basedOn w:val="a0"/>
    <w:uiPriority w:val="99"/>
    <w:unhideWhenUsed/>
    <w:rsid w:val="006930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vo-zr@mail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8</cp:revision>
  <cp:lastPrinted>2024-02-26T13:25:00Z</cp:lastPrinted>
  <dcterms:created xsi:type="dcterms:W3CDTF">2024-02-26T13:03:00Z</dcterms:created>
  <dcterms:modified xsi:type="dcterms:W3CDTF">2024-02-26T13:25:00Z</dcterms:modified>
</cp:coreProperties>
</file>