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ПОЯСНИТЕЛЬНАЯ ЗАПИСКА</w:t>
      </w:r>
    </w:p>
    <w:p w:rsidR="00257517" w:rsidRPr="00257517" w:rsidRDefault="00311609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 выполнении мероприятий муниципальной </w:t>
      </w:r>
      <w:r w:rsidRPr="00125D4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программы </w:t>
      </w:r>
      <w:r w:rsidR="00257517" w:rsidRPr="00257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«Безопасность на территории муниципального района «Заполярный район» </w:t>
      </w:r>
    </w:p>
    <w:p w:rsidR="00311609" w:rsidRPr="00125D4E" w:rsidRDefault="00FC7FAF" w:rsidP="002575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на 2019-2030</w:t>
      </w:r>
      <w:r w:rsidR="00257517" w:rsidRPr="002575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годы»</w:t>
      </w:r>
      <w:r w:rsidR="00F3433D" w:rsidRPr="00F3433D">
        <w:t xml:space="preserve"> </w:t>
      </w:r>
      <w:r w:rsidR="00A66F9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3 квартал</w:t>
      </w:r>
      <w:r w:rsidR="00F3433D" w:rsidRPr="00F343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2020 года</w:t>
      </w:r>
    </w:p>
    <w:p w:rsidR="00311609" w:rsidRPr="00125D4E" w:rsidRDefault="00311609" w:rsidP="003116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11609" w:rsidRPr="00125D4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Муниципальная программа </w:t>
      </w:r>
      <w:r w:rsidR="00257517"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«Безопасность на территории муниципального </w:t>
      </w:r>
      <w:r w:rsid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«Заполярный район» </w:t>
      </w:r>
      <w:r w:rsidR="00FC7FA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2019-2030</w:t>
      </w:r>
      <w:r w:rsidR="00257517"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годы»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утверждена постановлением Администрации муниципального района «Заполярный район» </w:t>
      </w:r>
      <w:r w:rsidR="00257517"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от 14.09.2018 №  177п</w:t>
      </w: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соответствии со статьей 179 Бюджетного кодекса Российской Федерации. 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Заказчиком муниципальной программы является Сектор ГО и ЧС, ООП, мобилизационной работы Администрации муниципального района «Заполярный район».</w:t>
      </w:r>
    </w:p>
    <w:p w:rsidR="00311609" w:rsidRPr="00125D4E" w:rsidRDefault="00311609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цель программы: 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</w:t>
      </w: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бучение населения в области гражданской обороны, способам защиты и действиям в чрезвычайных ситуациях;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организация профилактической и информационно-пропагандистской работы;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 обеспечение безопасности на водных объектах;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 создание резервов материальных ресурсов;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безопасности населения и территории при возникновении чрезвычайных ситуаций природного и техногенного характера, последовательное снижение рисков возникновения чрезвычайных ситуаций, повышение безопасности населения и защищенности критически важных объектов от угроз природного и техногенного характера, а также обеспечение необходимых условий для безопасной жизнедеятельности и устойчивого социально-экономического развития Заполярного района;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антитеррористическая защищенность мест массового пребывания людей, социально значимых объектов и объектов жизнеобеспечения населения;</w:t>
      </w:r>
    </w:p>
    <w:p w:rsid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профилактика правонарушений на территории городского и сельских поселений Заполярного района.</w:t>
      </w:r>
    </w:p>
    <w:p w:rsidR="00311609" w:rsidRPr="00125D4E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задачи программы:</w:t>
      </w:r>
    </w:p>
    <w:p w:rsidR="00257517" w:rsidRPr="00257517" w:rsidRDefault="00311609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25D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257517"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оздание условий для обучения населения способам и действиям в экстремальных ситуациях;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организация профилактической и информационно-пропагандистской работы;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предотвращения гибели людей на водных объектах;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приобретение резерва материально-технических средств, создание условий для хранения, использования и восполнения резервов материальных ресурсов;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предупреждение чрезвычайных ситуаций и ликвидация их последствий, которые могут привести к гибели или </w:t>
      </w:r>
      <w:proofErr w:type="spellStart"/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травмированию</w:t>
      </w:r>
      <w:proofErr w:type="spellEnd"/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населения, нарушению функционирования систем жизнеобеспечения населения;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и поддержание муниципальной системы оповещения населения в целях обеспечения безопасности населения и защиты материальных и культурных ценностей при возникновении чрезвычайных ситуаций природного и техногенного характера;</w:t>
      </w:r>
    </w:p>
    <w:p w:rsidR="00257517" w:rsidRP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повышение антитеррористической защищенности мест массового пребывания людей, социально-значимых объектов и объектов жизнеобеспечения населения;</w:t>
      </w:r>
    </w:p>
    <w:p w:rsidR="00257517" w:rsidRDefault="00257517" w:rsidP="0025751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57517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условий для функционирования системы профилактики правонарушений на территории городского и сельских поселений Заполярного района.</w:t>
      </w:r>
    </w:p>
    <w:p w:rsidR="00BA7039" w:rsidRPr="00BA7039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 w:rsidRPr="00BA7039">
        <w:rPr>
          <w:rFonts w:ascii="Times New Roman" w:hAnsi="Times New Roman" w:cs="Times New Roman"/>
          <w:sz w:val="26"/>
          <w:szCs w:val="26"/>
        </w:rPr>
        <w:t>На 2020 в рамках Программы запланировано финансирование на в</w:t>
      </w:r>
      <w:r w:rsidR="00BB3A2A">
        <w:rPr>
          <w:rFonts w:ascii="Times New Roman" w:hAnsi="Times New Roman" w:cs="Times New Roman"/>
          <w:sz w:val="26"/>
          <w:szCs w:val="26"/>
        </w:rPr>
        <w:t xml:space="preserve">ыполнение мероприятий в </w:t>
      </w:r>
      <w:r w:rsidR="00A66F96">
        <w:rPr>
          <w:rFonts w:ascii="Times New Roman" w:hAnsi="Times New Roman" w:cs="Times New Roman"/>
          <w:sz w:val="26"/>
          <w:szCs w:val="26"/>
        </w:rPr>
        <w:t>сумме 27 905,6</w:t>
      </w:r>
      <w:r w:rsidRPr="00BA7039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районного бюджета. </w:t>
      </w:r>
    </w:p>
    <w:p w:rsidR="00BA7039" w:rsidRPr="00BA7039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План на </w:t>
      </w:r>
      <w:r w:rsidR="00A66F96">
        <w:rPr>
          <w:rFonts w:ascii="Times New Roman" w:hAnsi="Times New Roman" w:cs="Times New Roman"/>
          <w:sz w:val="26"/>
          <w:szCs w:val="26"/>
        </w:rPr>
        <w:t>3 квартал</w:t>
      </w:r>
      <w:r w:rsidR="00F3433D" w:rsidRPr="00F3433D">
        <w:rPr>
          <w:rFonts w:ascii="Times New Roman" w:hAnsi="Times New Roman" w:cs="Times New Roman"/>
          <w:sz w:val="26"/>
          <w:szCs w:val="26"/>
        </w:rPr>
        <w:t xml:space="preserve"> 2020 года</w:t>
      </w:r>
      <w:r w:rsidR="00BB7A78">
        <w:rPr>
          <w:rFonts w:ascii="Times New Roman" w:hAnsi="Times New Roman" w:cs="Times New Roman"/>
          <w:sz w:val="26"/>
          <w:szCs w:val="26"/>
        </w:rPr>
        <w:t xml:space="preserve"> составляет 12526,0</w:t>
      </w:r>
      <w:r w:rsidR="00BA7039" w:rsidRPr="00BA7039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районного бюджета.</w:t>
      </w:r>
    </w:p>
    <w:p w:rsidR="00BA7039" w:rsidRDefault="00BB3A2A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</w:t>
      </w:r>
      <w:r w:rsidR="00BB7A78">
        <w:rPr>
          <w:rFonts w:ascii="Times New Roman" w:hAnsi="Times New Roman" w:cs="Times New Roman"/>
          <w:sz w:val="26"/>
          <w:szCs w:val="26"/>
        </w:rPr>
        <w:t>ссовое исполнение составило11684,4</w:t>
      </w:r>
      <w:r w:rsidR="00BA7039" w:rsidRPr="00BA7039">
        <w:rPr>
          <w:rFonts w:ascii="Times New Roman" w:hAnsi="Times New Roman" w:cs="Times New Roman"/>
          <w:sz w:val="26"/>
          <w:szCs w:val="26"/>
        </w:rPr>
        <w:t xml:space="preserve"> тыс. рублей, за счет средств райо</w:t>
      </w:r>
      <w:r>
        <w:rPr>
          <w:rFonts w:ascii="Times New Roman" w:hAnsi="Times New Roman" w:cs="Times New Roman"/>
          <w:sz w:val="26"/>
          <w:szCs w:val="26"/>
        </w:rPr>
        <w:t>нного бюджета, что состав</w:t>
      </w:r>
      <w:r w:rsidR="00BB7A78">
        <w:rPr>
          <w:rFonts w:ascii="Times New Roman" w:hAnsi="Times New Roman" w:cs="Times New Roman"/>
          <w:sz w:val="26"/>
          <w:szCs w:val="26"/>
        </w:rPr>
        <w:t>ляет 93,3</w:t>
      </w:r>
      <w:r>
        <w:rPr>
          <w:rFonts w:ascii="Times New Roman" w:hAnsi="Times New Roman" w:cs="Times New Roman"/>
          <w:sz w:val="26"/>
          <w:szCs w:val="26"/>
        </w:rPr>
        <w:t xml:space="preserve"> % от плана на </w:t>
      </w:r>
      <w:r w:rsidR="00BB7A78">
        <w:rPr>
          <w:rFonts w:ascii="Times New Roman" w:hAnsi="Times New Roman" w:cs="Times New Roman"/>
          <w:sz w:val="26"/>
          <w:szCs w:val="26"/>
        </w:rPr>
        <w:t xml:space="preserve"> 3 квартал</w:t>
      </w:r>
      <w:r w:rsidR="00F3433D" w:rsidRPr="00F3433D">
        <w:rPr>
          <w:rFonts w:ascii="Times New Roman" w:hAnsi="Times New Roman" w:cs="Times New Roman"/>
          <w:sz w:val="26"/>
          <w:szCs w:val="26"/>
        </w:rPr>
        <w:t xml:space="preserve"> 2020 года</w:t>
      </w:r>
      <w:r w:rsidR="00BA7039" w:rsidRPr="00BA7039">
        <w:rPr>
          <w:rFonts w:ascii="Times New Roman" w:hAnsi="Times New Roman" w:cs="Times New Roman"/>
          <w:sz w:val="26"/>
          <w:szCs w:val="26"/>
        </w:rPr>
        <w:t>.</w:t>
      </w:r>
    </w:p>
    <w:p w:rsidR="00BA7039" w:rsidRDefault="00BA7039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F3433D" w:rsidRPr="00BA7039" w:rsidRDefault="00F3433D" w:rsidP="00BA703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04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6"/>
        <w:gridCol w:w="3318"/>
        <w:gridCol w:w="6612"/>
      </w:tblGrid>
      <w:tr w:rsidR="0069354B" w:rsidRPr="00BA7039" w:rsidTr="00BA7039">
        <w:tc>
          <w:tcPr>
            <w:tcW w:w="476" w:type="dxa"/>
          </w:tcPr>
          <w:p w:rsidR="00EF68B5" w:rsidRPr="00BA70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EF68B5" w:rsidRPr="00BA70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Название мероприятия </w:t>
            </w:r>
          </w:p>
        </w:tc>
        <w:tc>
          <w:tcPr>
            <w:tcW w:w="6612" w:type="dxa"/>
            <w:shd w:val="clear" w:color="auto" w:fill="auto"/>
          </w:tcPr>
          <w:p w:rsidR="00EF68B5" w:rsidRPr="00BA7039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A70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Краткая информация по выполнению мероприятий</w:t>
            </w:r>
          </w:p>
        </w:tc>
      </w:tr>
      <w:tr w:rsidR="00F236CF" w:rsidRPr="00F236CF" w:rsidTr="00BA7039">
        <w:tc>
          <w:tcPr>
            <w:tcW w:w="476" w:type="dxa"/>
          </w:tcPr>
          <w:p w:rsidR="00BA7039" w:rsidRPr="00F236CF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  <w:p w:rsidR="00BA7039" w:rsidRPr="00F236CF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18" w:type="dxa"/>
            <w:shd w:val="clear" w:color="auto" w:fill="auto"/>
          </w:tcPr>
          <w:p w:rsidR="00BA7039" w:rsidRPr="00F236CF" w:rsidRDefault="00BA7039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неработающего населения в области гражданской обороны и защиты от чрезвычайных ситуаций гражданской обороны и защиты от чрезвычайных ситуаций</w:t>
            </w:r>
          </w:p>
        </w:tc>
        <w:tc>
          <w:tcPr>
            <w:tcW w:w="6612" w:type="dxa"/>
            <w:shd w:val="clear" w:color="auto" w:fill="auto"/>
          </w:tcPr>
          <w:p w:rsidR="00BA7039" w:rsidRPr="00F236CF" w:rsidRDefault="00BA7039" w:rsidP="00BB7A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связи с введенными ограничительными мероприятиями, связанными с распространением </w:t>
            </w:r>
            <w:proofErr w:type="spellStart"/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короновируса</w:t>
            </w:r>
            <w:proofErr w:type="spellEnd"/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COVID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-19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, в соответствии с постановлением губернатора Ненецкого автономного округа от 16.03.2020 № 12-пг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, мероприятия по обучению перенесены на более поздние сроки (МО «Тиманский сельсовет»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(21,6 тыс. рублей)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МО «</w:t>
            </w:r>
            <w:proofErr w:type="spellStart"/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Колгуевский</w:t>
            </w:r>
            <w:proofErr w:type="spellEnd"/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(10,8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рублей)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МО «</w:t>
            </w:r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Хорей-</w:t>
            </w:r>
            <w:proofErr w:type="spellStart"/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Верский</w:t>
            </w:r>
            <w:proofErr w:type="spellEnd"/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</w:t>
            </w:r>
            <w:r w:rsidR="00EF6C72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(21,6 тыс. рублей)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; МО «Шоинский сельсовет»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(21.6 тыс. рублей)</w:t>
            </w:r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, МО «</w:t>
            </w:r>
            <w:proofErr w:type="spellStart"/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Юшарский</w:t>
            </w:r>
            <w:proofErr w:type="spellEnd"/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 (21,6 тыс. рублей)</w:t>
            </w:r>
            <w:r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. Организация обучения населения онлайн методом, учитывая специфику поселений и контингент населения, является невозможным.</w:t>
            </w:r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Кассовое и ф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актическое освоение составило 65,0</w:t>
            </w:r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рублей (МО «</w:t>
            </w:r>
            <w:proofErr w:type="spellStart"/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Канинский</w:t>
            </w:r>
            <w:proofErr w:type="spellEnd"/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</w:t>
            </w:r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, МО «</w:t>
            </w:r>
            <w:proofErr w:type="spellStart"/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Тельвисочный</w:t>
            </w:r>
            <w:proofErr w:type="spellEnd"/>
            <w:r w:rsidR="00BB7A78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сельсовет»</w:t>
            </w:r>
            <w:r w:rsidR="00BB3A2A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).</w:t>
            </w:r>
          </w:p>
        </w:tc>
      </w:tr>
      <w:tr w:rsidR="00F236CF" w:rsidRPr="00F236CF" w:rsidTr="00BA7039"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ЧС в границах поселений муниципальных образований</w:t>
            </w:r>
          </w:p>
          <w:p w:rsidR="00EF68B5" w:rsidRPr="00F236CF" w:rsidRDefault="00EF68B5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775711" w:rsidRPr="00F236CF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отчетном периоде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1988,1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30.09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.2020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кассовое и фактическое исполнение за отчетный период – 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1359,2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</w:t>
            </w:r>
            <w:r w:rsidR="00775711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EF68B5" w:rsidRPr="00F236CF" w:rsidRDefault="009415D8" w:rsidP="000F40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используются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целях проведения превентивных мероприятий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недопущению возникновения ЧС, а также на мероприятия по ликвидации ЧС.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Расходы осущес</w:t>
            </w:r>
            <w:r w:rsidR="00775711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влялись по фак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 необходимости.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Неосвоение</w:t>
            </w:r>
            <w:proofErr w:type="spellEnd"/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628,9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6D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(МО "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сельсовет</w:t>
            </w:r>
            <w:r w:rsidR="00906D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 НАО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(74,9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</w:t>
            </w:r>
            <w:proofErr w:type="spellStart"/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Колгуев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НАО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(89,7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C65D99" w:rsidRPr="00F236CF">
              <w:t xml:space="preserve"> </w:t>
            </w:r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"Хо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рей-</w:t>
            </w:r>
            <w:proofErr w:type="spell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Вер</w:t>
            </w:r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</w:t>
            </w:r>
            <w:proofErr w:type="spellEnd"/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НАО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(138,4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</w:t>
            </w:r>
            <w:r w:rsidR="00BB3A2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"Хо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седа-Хардский сельсовет" НАО (57,4</w:t>
            </w:r>
            <w:r w:rsidR="00BB3A2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рублей)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 "Поселок </w:t>
            </w:r>
            <w:proofErr w:type="spellStart"/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НАО (120,1 тыс. рублей),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</w:t>
            </w:r>
            <w:proofErr w:type="spellStart"/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Юшарский</w:t>
            </w:r>
            <w:proofErr w:type="spellEnd"/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НАО (118,4 тыс. рублей)</w:t>
            </w:r>
            <w:r w:rsidR="0073331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 </w:t>
            </w:r>
            <w:r w:rsidR="00EF68B5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– отсутствие на указанных территориях режимов ЧС, и предпосылок возникновения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 в отчетный перио</w:t>
            </w:r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д, а также экономией</w:t>
            </w:r>
            <w:proofErr w:type="gramEnd"/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размере 30,0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 в результате </w:t>
            </w:r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(МО "Омский сельсовет" -11,2 тыс. рублей,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proofErr w:type="spellStart"/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Коткинский</w:t>
            </w:r>
            <w:proofErr w:type="spellEnd"/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- 0,1 тыс. рублей, </w:t>
            </w:r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</w:t>
            </w:r>
            <w:proofErr w:type="spellStart"/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Малоземельский</w:t>
            </w:r>
            <w:proofErr w:type="spellEnd"/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сельсовет" - 0,1 тыс. рублей,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«Пешский сельсовет» - 0,1 тыс. рублей</w:t>
            </w:r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0F400A" w:rsidRPr="00F236CF">
              <w:t xml:space="preserve"> </w:t>
            </w:r>
            <w:r w:rsidR="000F400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"Шоинский сельсовет" -18,5 тыс. рублей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произведенных закупок товаров и услуг.</w:t>
            </w:r>
            <w:proofErr w:type="gramEnd"/>
          </w:p>
        </w:tc>
      </w:tr>
      <w:tr w:rsidR="00F236CF" w:rsidRPr="00F236CF" w:rsidTr="00BA7039"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Проведение поисково-спасательных, аварийно-спасательных и других неотложных работ, иные транспортные и погрузочно-разгрузочные услуги</w:t>
            </w:r>
          </w:p>
          <w:p w:rsidR="00EF68B5" w:rsidRPr="00F236CF" w:rsidRDefault="00EF68B5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EF68B5" w:rsidRPr="00F236CF" w:rsidRDefault="00EF68B5" w:rsidP="009415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финансирование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2020</w:t>
            </w:r>
            <w:r w:rsidR="00775711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 в сумме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994,2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F343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квартал</w:t>
            </w:r>
            <w:r w:rsidR="00F343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 года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0,2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рублей.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Кассовое и фактическое ис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полнение за отчетный период –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тыс. руб. </w:t>
            </w:r>
            <w:r w:rsidR="00F343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освоение 0,2 связано с погрешностью квартального планирования расходов по данному мероприятию</w:t>
            </w:r>
            <w:proofErr w:type="gramStart"/>
            <w:r w:rsidR="00F3433D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отчетный период заключены муниципальные контракты на оказание услуг по перевозке пассажиров и грузов воздушным транспортом по заявкам муниципального заказчика для муниципальных нужд Администрации Заполярного района на территории Ненецкого автономного округа в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2020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году. За отчетный период  вылет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предупреждение 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ликвидацию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ЧС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 осуществлялись. </w:t>
            </w:r>
          </w:p>
        </w:tc>
      </w:tr>
      <w:tr w:rsidR="00F236CF" w:rsidRPr="00F236CF" w:rsidTr="00BA7039"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BA70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Поддержание в постоянной готовности местной автоматизированной системы 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централизованного оповещения гражданской обороны муниципального района "Заполярный райо</w:t>
            </w:r>
            <w:r w:rsidR="00BA7039" w:rsidRPr="00F236CF">
              <w:rPr>
                <w:rFonts w:ascii="Times New Roman" w:hAnsi="Times New Roman" w:cs="Times New Roman"/>
                <w:sz w:val="24"/>
                <w:szCs w:val="24"/>
              </w:rPr>
              <w:t>н" в муниципальных образованиях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EF68B5" w:rsidRPr="00F236CF" w:rsidRDefault="00EF68B5" w:rsidP="005B4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 выполнение 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предусмотрено в отчетном п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ериоде  2020 г. финансирование 3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902,7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исполнение за отчетный период – 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3902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,1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  Не</w:t>
            </w:r>
            <w:r w:rsidR="00490FFC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освоение 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0,6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связано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погрешностью</w:t>
            </w:r>
            <w:r w:rsidR="005B485A" w:rsidRPr="00F236CF">
              <w:t xml:space="preserve"> 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квартального планирования расходов по данному мероприятию</w:t>
            </w:r>
            <w:r w:rsidR="009415D8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Из них </w:t>
            </w:r>
            <w:proofErr w:type="gramStart"/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proofErr w:type="gramEnd"/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«Ве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ликовисочный сельсовет» НАО – 0,1</w:t>
            </w:r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 МО «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Рабочий поселок Искателей» - 0,2</w:t>
            </w:r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рублей; МО «</w:t>
            </w:r>
            <w:proofErr w:type="spellStart"/>
            <w:r w:rsidR="00EF6C72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иморско-Куйск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proofErr w:type="spellEnd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- 0,2 тыс. рублей, </w:t>
            </w:r>
            <w:proofErr w:type="spellStart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</w:t>
            </w:r>
            <w:proofErr w:type="spellEnd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«Пустозерский сельсовет» - 0,1 тыс. рублей.</w:t>
            </w:r>
          </w:p>
          <w:p w:rsidR="005B485A" w:rsidRPr="00F236CF" w:rsidRDefault="005B485A" w:rsidP="005B4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B485A" w:rsidRPr="00F236CF" w:rsidRDefault="005B485A" w:rsidP="005B4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236CF" w:rsidRPr="00F236CF" w:rsidTr="00BA7039"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и планово-предупредительный ремонт систем видеонаблюдения в местах массового пребывания людей, расположенных на территории МО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EF68B5" w:rsidRPr="00F236CF" w:rsidRDefault="0069354B" w:rsidP="005B485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выполнение мероприятий предусмотрено в отчетном пе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риоде  2020 г. финансирование 339,9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Кассовое и фактическое и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сполнение за отчетный период – 240,9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руб. 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освоение 99,0 тыс. рублей, из них МО «Поселок </w:t>
            </w:r>
            <w:proofErr w:type="spellStart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Амдерма</w:t>
            </w:r>
            <w:proofErr w:type="spellEnd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- 51,2 тыс. рублей, МО «</w:t>
            </w:r>
            <w:proofErr w:type="spellStart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Андегский</w:t>
            </w:r>
            <w:proofErr w:type="spellEnd"/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сельсовет» -47,8 тыс. рублей, связано с  некорректным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квартальным планированием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расходов по данному мероприятию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</w:p>
        </w:tc>
      </w:tr>
      <w:tr w:rsidR="00F236CF" w:rsidRPr="00F236CF" w:rsidTr="00BA7039">
        <w:trPr>
          <w:trHeight w:val="1666"/>
        </w:trPr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F68B5" w:rsidRPr="00F236CF" w:rsidRDefault="00EF68B5" w:rsidP="0077571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Выплаты денежного поощрения членам добровольных народных дружин, участвующих в охране общественного порядка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EF68B5" w:rsidRPr="00F236CF" w:rsidRDefault="00EF68B5" w:rsidP="00F236C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 w:rsidR="0069354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дусмотрено финансирование в 2020 г. – 9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0,0 тыс. рублей. 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плановом периоде – 48,0</w:t>
            </w:r>
            <w:r w:rsidR="0069354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Фактическое и кассовое исполнение за 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отчетный период – 32,5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Причина не</w:t>
            </w:r>
            <w:r w:rsidR="00F947E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освоения 15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,5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рублей, из них: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</w:t>
            </w:r>
            <w:r w:rsidR="005B485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</w:t>
            </w:r>
            <w:r w:rsidR="000C2F21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ский сельсовет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5B485A"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- 5</w:t>
            </w:r>
            <w:r w:rsidR="0069354B" w:rsidRPr="00F236C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 «Тиманский сельсовет»</w:t>
            </w:r>
            <w:r w:rsidR="00F236CF"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- 5,0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</w:t>
            </w:r>
            <w:r w:rsidR="005B485A"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лей, </w:t>
            </w:r>
            <w:r w:rsidR="00F236CF" w:rsidRPr="00F236CF">
              <w:rPr>
                <w:rFonts w:ascii="Times New Roman" w:hAnsi="Times New Roman" w:cs="Times New Roman"/>
                <w:sz w:val="24"/>
                <w:szCs w:val="24"/>
              </w:rPr>
              <w:t>МО</w:t>
            </w:r>
            <w:bookmarkStart w:id="0" w:name="_GoBack"/>
            <w:bookmarkEnd w:id="0"/>
            <w:r w:rsidR="00F236CF"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F236CF" w:rsidRPr="00F236CF">
              <w:rPr>
                <w:rFonts w:ascii="Times New Roman" w:hAnsi="Times New Roman" w:cs="Times New Roman"/>
                <w:sz w:val="24"/>
                <w:szCs w:val="24"/>
              </w:rPr>
              <w:t>Юшарский</w:t>
            </w:r>
            <w:proofErr w:type="spellEnd"/>
            <w:r w:rsidR="00F236CF"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- 5,5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 –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F236CF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отсутствие мероприятий по выходу на дежурство и отсутствие мероприятий с массовым пребыванием людей в связи с ограничительными</w:t>
            </w:r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мероприятия</w:t>
            </w:r>
            <w:r w:rsidR="00F236CF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ми</w:t>
            </w:r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связанные с распространением </w:t>
            </w:r>
            <w:proofErr w:type="spellStart"/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короновируса</w:t>
            </w:r>
            <w:proofErr w:type="spellEnd"/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COVID</w:t>
            </w:r>
            <w:r w:rsidR="0069354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-19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, в соответствии с постановлением губернатора </w:t>
            </w:r>
            <w:r w:rsidR="00F236CF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Ненецкого автономного округа от 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>16.03.2020</w:t>
            </w:r>
            <w:r w:rsidR="00F236CF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5F6E2B" w:rsidRPr="00F236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№ 12-пг.</w:t>
            </w:r>
            <w:proofErr w:type="gramEnd"/>
          </w:p>
        </w:tc>
      </w:tr>
      <w:tr w:rsidR="00F236CF" w:rsidRPr="00F236CF" w:rsidTr="00BA7039">
        <w:trPr>
          <w:trHeight w:val="1666"/>
        </w:trPr>
        <w:tc>
          <w:tcPr>
            <w:tcW w:w="476" w:type="dxa"/>
          </w:tcPr>
          <w:p w:rsidR="00EF68B5" w:rsidRPr="00F236CF" w:rsidRDefault="0069354B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Создание резерва материальных ресурсов в соответствии с утвержденными номенклатурами и объемами для предупреждения и ликвидации  ЧС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EF68B5" w:rsidRPr="00F236CF" w:rsidRDefault="00EF68B5" w:rsidP="007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</w:t>
            </w:r>
            <w:r w:rsidR="00FC7FAF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дусмотрено финансирование в 2020 г. – </w:t>
            </w:r>
            <w:r w:rsidR="00BB3A2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Фактическое и кассовое ис</w:t>
            </w:r>
            <w:r w:rsidR="00BB3A2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полнение за отчетный период – 100,0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</w:t>
            </w:r>
            <w:r w:rsidR="00775711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Мероприятие исполнено.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Осуществлена закупка мобильной душевой кабины </w:t>
            </w:r>
            <w:r w:rsidR="00523DB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шезлонгов в количестве 10 шт. 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сумму </w:t>
            </w:r>
            <w:r w:rsidR="00523DB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58190,0 рублей </w:t>
            </w:r>
            <w:r w:rsidR="005F6E2B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</w:t>
            </w:r>
            <w:r w:rsidR="00523DB4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их до г. Нарь</w:t>
            </w:r>
            <w:r w:rsidR="00BB3A2A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ян-Мар на сумму 25178,00 рублей, термометра инфракрасного на сумму 16 600,00 рублей.</w:t>
            </w:r>
          </w:p>
        </w:tc>
      </w:tr>
      <w:tr w:rsidR="00F236CF" w:rsidRPr="00F236CF" w:rsidTr="00BA7039">
        <w:trPr>
          <w:trHeight w:val="1666"/>
        </w:trPr>
        <w:tc>
          <w:tcPr>
            <w:tcW w:w="476" w:type="dxa"/>
          </w:tcPr>
          <w:p w:rsidR="00BB7A78" w:rsidRPr="00F236CF" w:rsidRDefault="00BB7A78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BB7A78" w:rsidRPr="00F236CF" w:rsidRDefault="00BB7A78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Организация мест массового отдыха (пляжи) населения на водных объектах</w:t>
            </w:r>
          </w:p>
        </w:tc>
        <w:tc>
          <w:tcPr>
            <w:tcW w:w="6612" w:type="dxa"/>
            <w:shd w:val="clear" w:color="auto" w:fill="auto"/>
            <w:vAlign w:val="center"/>
          </w:tcPr>
          <w:p w:rsidR="00BB7A78" w:rsidRPr="00F236CF" w:rsidRDefault="00BB7A78" w:rsidP="00C65D9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финансирование в 2020 г. – 1259,5 тыс. рублей. План на отчетный период – 694,9 тыс. рублей. Фактическое и кассовое исполнение за отчетный период – 694,8 тыс. рублей. Мероприятие исполнено. Экономия – 0, 1 тыс. рублей. Заключен муниципальный контракт с ИП </w:t>
            </w:r>
            <w:proofErr w:type="spell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Слезкина</w:t>
            </w:r>
            <w:proofErr w:type="spellEnd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Е.О. от </w:t>
            </w:r>
            <w:r w:rsidR="00C65D99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29.06.2020 № 01-15-44/20 на сумму 694 840 рублей. </w:t>
            </w:r>
          </w:p>
        </w:tc>
      </w:tr>
      <w:tr w:rsidR="00F236CF" w:rsidRPr="00F236CF" w:rsidTr="00BA7039">
        <w:trPr>
          <w:trHeight w:val="1666"/>
        </w:trPr>
        <w:tc>
          <w:tcPr>
            <w:tcW w:w="476" w:type="dxa"/>
          </w:tcPr>
          <w:p w:rsidR="000F400A" w:rsidRPr="00F236CF" w:rsidRDefault="000F400A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0F400A" w:rsidRPr="00F236CF" w:rsidRDefault="000F400A" w:rsidP="000F4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Приобретение и доставка 9 горизонтальных емкостей объемом 5 000 литров в с. </w:t>
            </w:r>
            <w:proofErr w:type="spellStart"/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Шойна</w:t>
            </w:r>
            <w:proofErr w:type="spellEnd"/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МО "Шоинский сельсовет" НАО</w:t>
            </w:r>
          </w:p>
          <w:p w:rsidR="000F400A" w:rsidRPr="00F236CF" w:rsidRDefault="000F400A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0F400A" w:rsidRPr="00F236CF" w:rsidRDefault="000F400A" w:rsidP="000F400A">
            <w:pPr>
              <w:shd w:val="clear" w:color="auto" w:fill="FFFFFF" w:themeFill="background1"/>
              <w:spacing w:after="0" w:line="240" w:lineRule="auto"/>
              <w:jc w:val="both"/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 финансирование в 2020 г. – 1921,6 тыс. рублей. План на отчетный период – 1921,6 тыс. рублей. Фактическое и кассовое исполнение за отчетный период – 1621,6 тыс. рублей. Мероприятие исполнено. Заключены муниципальные контракты с ООО «</w:t>
            </w:r>
            <w:proofErr w:type="spell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Пожрезерв</w:t>
            </w:r>
            <w:proofErr w:type="spellEnd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F236CF"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20/06/05 от 05.06.2020;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21/06/08 от 08.06.2020;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22/06/09 от 09.06.2020;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23/06/10 от 10.06.2020;</w:t>
            </w:r>
            <w:r w:rsidR="00E66BD7"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24/06/11 от 11.06.2020 на общую сумму 1921,6 тыс. рублей.</w:t>
            </w:r>
          </w:p>
          <w:p w:rsidR="000F400A" w:rsidRPr="00F236CF" w:rsidRDefault="000F400A" w:rsidP="000F40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F400A" w:rsidRPr="00F236CF" w:rsidRDefault="000F400A" w:rsidP="000F400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236CF" w:rsidRPr="00F236CF" w:rsidTr="00BA7039">
        <w:trPr>
          <w:trHeight w:val="1666"/>
        </w:trPr>
        <w:tc>
          <w:tcPr>
            <w:tcW w:w="476" w:type="dxa"/>
          </w:tcPr>
          <w:p w:rsidR="00E66BD7" w:rsidRPr="00F236CF" w:rsidRDefault="00E66BD7" w:rsidP="0077571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3318" w:type="dxa"/>
            <w:shd w:val="clear" w:color="auto" w:fill="auto"/>
            <w:vAlign w:val="center"/>
          </w:tcPr>
          <w:p w:rsidR="00E66BD7" w:rsidRPr="00F236CF" w:rsidRDefault="00E66BD7" w:rsidP="00E66BD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Строительство местной автоматизированной системы централизованного оповещения гражданской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обороны муниципального района "Заполярный район" в </w:t>
            </w:r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МО «</w:t>
            </w:r>
            <w:proofErr w:type="spellStart"/>
            <w:r w:rsidRPr="00F236CF">
              <w:rPr>
                <w:rFonts w:ascii="Times New Roman" w:hAnsi="Times New Roman" w:cs="Times New Roman"/>
                <w:sz w:val="24"/>
                <w:szCs w:val="24"/>
              </w:rPr>
              <w:t>Андегский</w:t>
            </w:r>
            <w:proofErr w:type="spellEnd"/>
            <w:r w:rsidRPr="00F236CF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</w:t>
            </w:r>
          </w:p>
          <w:p w:rsidR="00E66BD7" w:rsidRPr="00F236CF" w:rsidRDefault="00E66BD7" w:rsidP="000F40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2" w:type="dxa"/>
            <w:shd w:val="clear" w:color="auto" w:fill="auto"/>
            <w:vAlign w:val="center"/>
          </w:tcPr>
          <w:p w:rsidR="00E66BD7" w:rsidRPr="00F236CF" w:rsidRDefault="00E66BD7" w:rsidP="00E66BD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финансирование в 2020 г. – 3368,4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План на отчетный период –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3368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Фактическое и кассовое исполнение за о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тчетный период – 3368,3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тыс. рублей. Мероприятие исполнено.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Экономия -0,1 тыс. рублей в результате осуществления электронных торгов. 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муниципальный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контракты с ООО «</w:t>
            </w:r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М-</w:t>
            </w:r>
            <w:proofErr w:type="spellStart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АйТИ</w:t>
            </w:r>
            <w:proofErr w:type="spellEnd"/>
            <w:r w:rsidRPr="00F236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НАО» от 14.02.2020 № 01-15-11/20 на сумму </w:t>
            </w:r>
            <w:r w:rsidRPr="00F236CF">
              <w:t>3 368 314,3</w:t>
            </w:r>
            <w:r w:rsidRPr="00F236CF">
              <w:t xml:space="preserve"> рублей.</w:t>
            </w:r>
          </w:p>
          <w:p w:rsidR="00E66BD7" w:rsidRPr="00F236CF" w:rsidRDefault="00E66BD7" w:rsidP="00E66BD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F68B5" w:rsidRPr="00F236CF" w:rsidRDefault="00EF68B5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4A5B" w:rsidRPr="00F236CF" w:rsidRDefault="00E04A5B" w:rsidP="00311609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7C5A" w:rsidRPr="00F236CF" w:rsidRDefault="007A7C5A" w:rsidP="00D32C1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7A7C5A" w:rsidRPr="00F236CF" w:rsidSect="001E30D4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C2E"/>
    <w:rsid w:val="00001384"/>
    <w:rsid w:val="00001BBF"/>
    <w:rsid w:val="000070B6"/>
    <w:rsid w:val="000127D3"/>
    <w:rsid w:val="00015BBE"/>
    <w:rsid w:val="00081F4D"/>
    <w:rsid w:val="000C2F21"/>
    <w:rsid w:val="000D35BF"/>
    <w:rsid w:val="000D7E0E"/>
    <w:rsid w:val="000F400A"/>
    <w:rsid w:val="00125D4E"/>
    <w:rsid w:val="00132260"/>
    <w:rsid w:val="00134162"/>
    <w:rsid w:val="00142879"/>
    <w:rsid w:val="00195CB8"/>
    <w:rsid w:val="00197F52"/>
    <w:rsid w:val="001B4087"/>
    <w:rsid w:val="001C197A"/>
    <w:rsid w:val="001D06A6"/>
    <w:rsid w:val="001E30D4"/>
    <w:rsid w:val="001E7BB0"/>
    <w:rsid w:val="001F5042"/>
    <w:rsid w:val="00211B38"/>
    <w:rsid w:val="002149B3"/>
    <w:rsid w:val="00220F88"/>
    <w:rsid w:val="00251B57"/>
    <w:rsid w:val="00257517"/>
    <w:rsid w:val="00295528"/>
    <w:rsid w:val="00297D9F"/>
    <w:rsid w:val="002C408D"/>
    <w:rsid w:val="002E3F82"/>
    <w:rsid w:val="0031082C"/>
    <w:rsid w:val="00311609"/>
    <w:rsid w:val="00326319"/>
    <w:rsid w:val="00326610"/>
    <w:rsid w:val="00350B16"/>
    <w:rsid w:val="00371AE6"/>
    <w:rsid w:val="0037304E"/>
    <w:rsid w:val="003A0A73"/>
    <w:rsid w:val="003B380D"/>
    <w:rsid w:val="003D1D77"/>
    <w:rsid w:val="00447FCA"/>
    <w:rsid w:val="004502DC"/>
    <w:rsid w:val="00450C2E"/>
    <w:rsid w:val="00453F6B"/>
    <w:rsid w:val="00473D8A"/>
    <w:rsid w:val="00490FFC"/>
    <w:rsid w:val="00495E0D"/>
    <w:rsid w:val="004A0C30"/>
    <w:rsid w:val="00520A91"/>
    <w:rsid w:val="00523DB4"/>
    <w:rsid w:val="00530EF6"/>
    <w:rsid w:val="00584900"/>
    <w:rsid w:val="005A35F1"/>
    <w:rsid w:val="005B485A"/>
    <w:rsid w:val="005D78E6"/>
    <w:rsid w:val="005F6E2B"/>
    <w:rsid w:val="00600A5A"/>
    <w:rsid w:val="00622B5E"/>
    <w:rsid w:val="006403C1"/>
    <w:rsid w:val="00656988"/>
    <w:rsid w:val="00663E00"/>
    <w:rsid w:val="00680182"/>
    <w:rsid w:val="0069354B"/>
    <w:rsid w:val="006D76BD"/>
    <w:rsid w:val="006E0DB4"/>
    <w:rsid w:val="006F6EA2"/>
    <w:rsid w:val="007028DC"/>
    <w:rsid w:val="00720E8F"/>
    <w:rsid w:val="00725F50"/>
    <w:rsid w:val="00733317"/>
    <w:rsid w:val="00775711"/>
    <w:rsid w:val="00780D07"/>
    <w:rsid w:val="007A7C5A"/>
    <w:rsid w:val="007D1C89"/>
    <w:rsid w:val="007F5909"/>
    <w:rsid w:val="00805389"/>
    <w:rsid w:val="008427AF"/>
    <w:rsid w:val="008C26CC"/>
    <w:rsid w:val="008F2399"/>
    <w:rsid w:val="0090323D"/>
    <w:rsid w:val="00906D3D"/>
    <w:rsid w:val="009266C4"/>
    <w:rsid w:val="009415D8"/>
    <w:rsid w:val="00946F3E"/>
    <w:rsid w:val="009734C0"/>
    <w:rsid w:val="009766A6"/>
    <w:rsid w:val="009D518D"/>
    <w:rsid w:val="009E4804"/>
    <w:rsid w:val="00A607D1"/>
    <w:rsid w:val="00A66F96"/>
    <w:rsid w:val="00A760D2"/>
    <w:rsid w:val="00A87FD2"/>
    <w:rsid w:val="00A95CE5"/>
    <w:rsid w:val="00A97F9E"/>
    <w:rsid w:val="00AA75F5"/>
    <w:rsid w:val="00AB1FF2"/>
    <w:rsid w:val="00AE3C4B"/>
    <w:rsid w:val="00AE76CC"/>
    <w:rsid w:val="00B05FE8"/>
    <w:rsid w:val="00B07F01"/>
    <w:rsid w:val="00B2030A"/>
    <w:rsid w:val="00B74226"/>
    <w:rsid w:val="00B83BD0"/>
    <w:rsid w:val="00B95CFC"/>
    <w:rsid w:val="00BA7039"/>
    <w:rsid w:val="00BB3A2A"/>
    <w:rsid w:val="00BB7A78"/>
    <w:rsid w:val="00BE1346"/>
    <w:rsid w:val="00C00526"/>
    <w:rsid w:val="00C11C42"/>
    <w:rsid w:val="00C374A4"/>
    <w:rsid w:val="00C65D99"/>
    <w:rsid w:val="00C80DD6"/>
    <w:rsid w:val="00C84F71"/>
    <w:rsid w:val="00C90F8F"/>
    <w:rsid w:val="00CB2800"/>
    <w:rsid w:val="00CB2A6C"/>
    <w:rsid w:val="00D04C6F"/>
    <w:rsid w:val="00D3119F"/>
    <w:rsid w:val="00D32C14"/>
    <w:rsid w:val="00D37F76"/>
    <w:rsid w:val="00D626D2"/>
    <w:rsid w:val="00D63959"/>
    <w:rsid w:val="00D9433E"/>
    <w:rsid w:val="00DC33E8"/>
    <w:rsid w:val="00DF33C9"/>
    <w:rsid w:val="00DF3604"/>
    <w:rsid w:val="00DF67F3"/>
    <w:rsid w:val="00E04A5B"/>
    <w:rsid w:val="00E51F04"/>
    <w:rsid w:val="00E66BD7"/>
    <w:rsid w:val="00E67F5C"/>
    <w:rsid w:val="00E71382"/>
    <w:rsid w:val="00EB7CDA"/>
    <w:rsid w:val="00EC191D"/>
    <w:rsid w:val="00ED7BB7"/>
    <w:rsid w:val="00EF68B5"/>
    <w:rsid w:val="00EF6C72"/>
    <w:rsid w:val="00F236CF"/>
    <w:rsid w:val="00F3433D"/>
    <w:rsid w:val="00F438F3"/>
    <w:rsid w:val="00F4676D"/>
    <w:rsid w:val="00F52BC4"/>
    <w:rsid w:val="00F534F3"/>
    <w:rsid w:val="00F917B0"/>
    <w:rsid w:val="00F947E4"/>
    <w:rsid w:val="00FB0A10"/>
    <w:rsid w:val="00FC7FAF"/>
    <w:rsid w:val="00FD32B0"/>
    <w:rsid w:val="00FF5A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0D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16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1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0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2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3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49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8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5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1B74DF-1A1D-44DB-B89E-D9A0A3B49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1536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Головченко Владимир Владимирович</dc:creator>
  <cp:lastModifiedBy>Головченко Владимир Владимирович</cp:lastModifiedBy>
  <cp:revision>2</cp:revision>
  <cp:lastPrinted>2020-01-31T08:13:00Z</cp:lastPrinted>
  <dcterms:created xsi:type="dcterms:W3CDTF">2020-10-15T10:29:00Z</dcterms:created>
  <dcterms:modified xsi:type="dcterms:W3CDTF">2020-10-15T10:29:00Z</dcterms:modified>
</cp:coreProperties>
</file>